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26D77" w14:textId="192B5B6F" w:rsidR="000E3BB7" w:rsidRPr="00AF1268" w:rsidRDefault="004F38A0" w:rsidP="009E767C">
      <w:pPr>
        <w:pStyle w:val="Heading2"/>
        <w:spacing w:before="0" w:line="360" w:lineRule="atLeast"/>
        <w:jc w:val="center"/>
        <w:rPr>
          <w:rFonts w:ascii="Times New Roman" w:hAnsi="Times New Roman" w:cs="Times New Roman"/>
          <w:bCs w:val="0"/>
          <w:color w:val="auto"/>
          <w:sz w:val="24"/>
          <w:szCs w:val="24"/>
        </w:rPr>
      </w:pPr>
      <w:r>
        <w:rPr>
          <w:rFonts w:ascii="Times New Roman" w:hAnsi="Times New Roman" w:cs="Times New Roman"/>
          <w:bCs w:val="0"/>
          <w:noProof/>
          <w:color w:val="auto"/>
          <w:sz w:val="24"/>
          <w:szCs w:val="24"/>
        </w:rPr>
        <mc:AlternateContent>
          <mc:Choice Requires="wps">
            <w:drawing>
              <wp:anchor distT="45720" distB="45720" distL="114300" distR="114300" simplePos="0" relativeHeight="251661312" behindDoc="0" locked="0" layoutInCell="1" allowOverlap="1" wp14:anchorId="232387FE" wp14:editId="69E75910">
                <wp:simplePos x="0" y="0"/>
                <wp:positionH relativeFrom="column">
                  <wp:posOffset>2448476</wp:posOffset>
                </wp:positionH>
                <wp:positionV relativeFrom="paragraph">
                  <wp:posOffset>60247</wp:posOffset>
                </wp:positionV>
                <wp:extent cx="4061460" cy="56134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AD18A" w14:textId="77777777" w:rsidR="000F3D85" w:rsidRPr="000F3D85" w:rsidRDefault="000F3D85" w:rsidP="000F3D85">
                            <w:pPr>
                              <w:suppressAutoHyphens w:val="0"/>
                              <w:spacing w:line="288" w:lineRule="auto"/>
                              <w:jc w:val="center"/>
                              <w:rPr>
                                <w:b/>
                                <w:bCs/>
                                <w:i/>
                                <w:lang w:eastAsia="en-US"/>
                              </w:rPr>
                            </w:pPr>
                            <w:r w:rsidRPr="000F3D85">
                              <w:rPr>
                                <w:b/>
                                <w:bCs/>
                                <w:i/>
                                <w:lang w:eastAsia="en-US"/>
                              </w:rPr>
                              <w:t>SOCIALIST REPUBLIC OF VIETNAM</w:t>
                            </w:r>
                          </w:p>
                          <w:p w14:paraId="32F54EFC" w14:textId="77777777" w:rsidR="000F3D85" w:rsidRPr="000F3D85" w:rsidRDefault="000F3D85" w:rsidP="000F3D85">
                            <w:pPr>
                              <w:suppressAutoHyphens w:val="0"/>
                              <w:spacing w:line="288" w:lineRule="auto"/>
                              <w:jc w:val="center"/>
                              <w:rPr>
                                <w:i/>
                                <w:lang w:eastAsia="en-US"/>
                              </w:rPr>
                            </w:pPr>
                            <w:r w:rsidRPr="000F3D85">
                              <w:rPr>
                                <w:i/>
                                <w:lang w:eastAsia="en-US"/>
                              </w:rPr>
                              <w:t>Independence – Freedom – Happiness</w:t>
                            </w:r>
                          </w:p>
                          <w:p w14:paraId="2DEFBAE3" w14:textId="77777777" w:rsidR="004F38A0" w:rsidRDefault="004F38A0" w:rsidP="004F38A0">
                            <w:pPr>
                              <w:spacing w:line="276"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2387FE" id="_x0000_t202" coordsize="21600,21600" o:spt="202" path="m,l,21600r21600,l21600,xe">
                <v:stroke joinstyle="miter"/>
                <v:path gradientshapeok="t" o:connecttype="rect"/>
              </v:shapetype>
              <v:shape id="Text Box 1" o:spid="_x0000_s1026" type="#_x0000_t202" style="position:absolute;left:0;text-align:left;margin-left:192.8pt;margin-top:4.75pt;width:319.8pt;height:4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" stroked="f">
                <v:textbox>
                  <w:txbxContent>
                    <w:p w14:paraId="0E6AD18A" w14:textId="77777777" w:rsidR="000F3D85" w:rsidRPr="000F3D85" w:rsidRDefault="000F3D85" w:rsidP="000F3D85">
                      <w:pPr>
                        <w:suppressAutoHyphens w:val="0"/>
                        <w:spacing w:line="288" w:lineRule="auto"/>
                        <w:jc w:val="center"/>
                        <w:rPr>
                          <w:b/>
                          <w:bCs/>
                          <w:i/>
                          <w:lang w:eastAsia="en-US"/>
                        </w:rPr>
                      </w:pPr>
                      <w:r w:rsidRPr="000F3D85">
                        <w:rPr>
                          <w:b/>
                          <w:bCs/>
                          <w:i/>
                          <w:lang w:eastAsia="en-US"/>
                        </w:rPr>
                        <w:t>SOCIALIST REPUBLIC OF VIETNAM</w:t>
                      </w:r>
                    </w:p>
                    <w:p w14:paraId="32F54EFC" w14:textId="77777777" w:rsidR="000F3D85" w:rsidRPr="000F3D85" w:rsidRDefault="000F3D85" w:rsidP="000F3D85">
                      <w:pPr>
                        <w:suppressAutoHyphens w:val="0"/>
                        <w:spacing w:line="288" w:lineRule="auto"/>
                        <w:jc w:val="center"/>
                        <w:rPr>
                          <w:i/>
                          <w:lang w:eastAsia="en-US"/>
                        </w:rPr>
                      </w:pPr>
                      <w:r w:rsidRPr="000F3D85">
                        <w:rPr>
                          <w:i/>
                          <w:lang w:eastAsia="en-US"/>
                        </w:rPr>
                        <w:t>Independence – Freedom – Happiness</w:t>
                      </w:r>
                    </w:p>
                    <w:p w14:paraId="2DEFBAE3" w14:textId="77777777" w:rsidR="004F38A0" w:rsidRDefault="004F38A0" w:rsidP="004F38A0">
                      <w:pPr>
                        <w:spacing w:line="276" w:lineRule="auto"/>
                      </w:pPr>
                    </w:p>
                  </w:txbxContent>
                </v:textbox>
                <w10:wrap type="square"/>
              </v:shape>
            </w:pict>
          </mc:Fallback>
        </mc:AlternateContent>
      </w:r>
      <w:r w:rsidRPr="00EE343F">
        <w:rPr>
          <w:b w:val="0"/>
          <w:noProof/>
        </w:rPr>
        <w:drawing>
          <wp:anchor distT="0" distB="0" distL="114300" distR="114300" simplePos="0" relativeHeight="251659264" behindDoc="0" locked="0" layoutInCell="1" allowOverlap="1" wp14:anchorId="3D5ABD0A" wp14:editId="4AAA1B11">
            <wp:simplePos x="0" y="0"/>
            <wp:positionH relativeFrom="column">
              <wp:posOffset>0</wp:posOffset>
            </wp:positionH>
            <wp:positionV relativeFrom="paragraph">
              <wp:posOffset>-635</wp:posOffset>
            </wp:positionV>
            <wp:extent cx="2189761" cy="551815"/>
            <wp:effectExtent l="0" t="0" r="1270" b="635"/>
            <wp:wrapNone/>
            <wp:docPr id="4" name="Picture 2" descr="mail.indovinabank.com.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dovinabank.com.vn.gif"/>
                    <pic:cNvPicPr/>
                  </pic:nvPicPr>
                  <pic:blipFill>
                    <a:blip r:embed="rId8" cstate="print"/>
                    <a:stretch>
                      <a:fillRect/>
                    </a:stretch>
                  </pic:blipFill>
                  <pic:spPr>
                    <a:xfrm>
                      <a:off x="0" y="0"/>
                      <a:ext cx="2189761" cy="551815"/>
                    </a:xfrm>
                    <a:prstGeom prst="rect">
                      <a:avLst/>
                    </a:prstGeom>
                  </pic:spPr>
                </pic:pic>
              </a:graphicData>
            </a:graphic>
            <wp14:sizeRelH relativeFrom="margin">
              <wp14:pctWidth>0</wp14:pctWidth>
            </wp14:sizeRelH>
          </wp:anchor>
        </w:drawing>
      </w:r>
    </w:p>
    <w:p w14:paraId="31C9E652" w14:textId="7B5F7C2A" w:rsidR="000E3BB7" w:rsidRPr="00AF1268" w:rsidRDefault="000E3BB7" w:rsidP="009E767C">
      <w:pPr>
        <w:pStyle w:val="Heading2"/>
        <w:spacing w:before="0" w:line="360" w:lineRule="atLeast"/>
        <w:jc w:val="center"/>
        <w:rPr>
          <w:rFonts w:ascii="Times New Roman" w:hAnsi="Times New Roman" w:cs="Times New Roman"/>
          <w:bCs w:val="0"/>
          <w:color w:val="auto"/>
          <w:sz w:val="24"/>
          <w:szCs w:val="24"/>
        </w:rPr>
      </w:pPr>
    </w:p>
    <w:p w14:paraId="6C007F5C" w14:textId="02D49F47" w:rsidR="000E3BB7" w:rsidRPr="00F150CD" w:rsidRDefault="00F150CD" w:rsidP="009E767C">
      <w:pPr>
        <w:pStyle w:val="Heading2"/>
        <w:spacing w:before="0" w:line="360" w:lineRule="atLeast"/>
        <w:jc w:val="center"/>
        <w:rPr>
          <w:rFonts w:ascii="Times New Roman" w:hAnsi="Times New Roman" w:cs="Times New Roman"/>
          <w:b w:val="0"/>
          <w:color w:val="auto"/>
          <w:sz w:val="24"/>
          <w:szCs w:val="24"/>
        </w:rPr>
      </w:pP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t xml:space="preserve">     </w:t>
      </w:r>
    </w:p>
    <w:p w14:paraId="091CA9A1" w14:textId="77777777" w:rsidR="000F3D85" w:rsidRDefault="000F3D85" w:rsidP="000F3D85">
      <w:pPr>
        <w:jc w:val="center"/>
        <w:rPr>
          <w:rFonts w:eastAsiaTheme="majorEastAsia"/>
          <w:b/>
          <w:sz w:val="28"/>
          <w:szCs w:val="28"/>
        </w:rPr>
      </w:pPr>
      <w:r w:rsidRPr="00F35583">
        <w:rPr>
          <w:rFonts w:eastAsiaTheme="majorEastAsia"/>
          <w:b/>
          <w:sz w:val="28"/>
          <w:szCs w:val="28"/>
        </w:rPr>
        <w:t xml:space="preserve">FORWARD CONTRACT FOR </w:t>
      </w:r>
      <w:r>
        <w:rPr>
          <w:rFonts w:eastAsiaTheme="majorEastAsia"/>
          <w:b/>
          <w:sz w:val="28"/>
          <w:szCs w:val="28"/>
        </w:rPr>
        <w:t>SELLING</w:t>
      </w:r>
      <w:r w:rsidRPr="00F35583">
        <w:rPr>
          <w:rFonts w:eastAsiaTheme="majorEastAsia"/>
          <w:b/>
          <w:sz w:val="28"/>
          <w:szCs w:val="28"/>
        </w:rPr>
        <w:t xml:space="preserve"> FOREIGN CURRENCY</w:t>
      </w:r>
    </w:p>
    <w:p w14:paraId="6FC31F23" w14:textId="69EB62DC" w:rsidR="00645456" w:rsidRDefault="00FC0538" w:rsidP="00645456">
      <w:pPr>
        <w:widowControl w:val="0"/>
        <w:spacing w:line="360" w:lineRule="atLeast"/>
        <w:jc w:val="center"/>
        <w:rPr>
          <w:b/>
          <w:bCs/>
          <w:i/>
          <w:iCs/>
        </w:rPr>
      </w:pPr>
      <w:r>
        <w:rPr>
          <w:b/>
          <w:bCs/>
          <w:i/>
          <w:iCs/>
        </w:rPr>
        <w:t>F</w:t>
      </w:r>
      <w:r w:rsidR="00645456" w:rsidRPr="00AF4B18">
        <w:rPr>
          <w:b/>
          <w:bCs/>
          <w:i/>
          <w:iCs/>
        </w:rPr>
        <w:t>or corporate customers</w:t>
      </w:r>
    </w:p>
    <w:p w14:paraId="43608029" w14:textId="4E281398" w:rsidR="00C25B73" w:rsidRPr="00AF1268" w:rsidRDefault="00645456" w:rsidP="009E767C">
      <w:pPr>
        <w:widowControl w:val="0"/>
        <w:spacing w:line="360" w:lineRule="atLeast"/>
        <w:jc w:val="center"/>
      </w:pPr>
      <w:r>
        <w:t>No.</w:t>
      </w:r>
      <w:r w:rsidR="00C25B73" w:rsidRPr="00AF1268">
        <w:t xml:space="preserve">: </w:t>
      </w:r>
      <w:r w:rsidR="00C25B73" w:rsidRPr="00AF1268">
        <w:fldChar w:fldCharType="begin">
          <w:ffData>
            <w:name w:val="Text9"/>
            <w:enabled/>
            <w:calcOnExit w:val="0"/>
            <w:textInput/>
          </w:ffData>
        </w:fldChar>
      </w:r>
      <w:r w:rsidR="00C25B73" w:rsidRPr="00AF1268">
        <w:instrText xml:space="preserve"> FORMTEXT </w:instrText>
      </w:r>
      <w:r w:rsidR="00C25B73" w:rsidRPr="00AF1268">
        <w:fldChar w:fldCharType="separate"/>
      </w:r>
      <w:r w:rsidR="00C25B73" w:rsidRPr="00AF1268">
        <w:rPr>
          <w:noProof/>
        </w:rPr>
        <w:t>.......</w:t>
      </w:r>
      <w:r w:rsidR="00C25B73" w:rsidRPr="00AF1268">
        <w:fldChar w:fldCharType="end"/>
      </w:r>
      <w:r w:rsidR="00C25B73" w:rsidRPr="00AF1268">
        <w:t>/</w:t>
      </w:r>
      <w:r w:rsidR="00C25B73" w:rsidRPr="00AF1268">
        <w:fldChar w:fldCharType="begin">
          <w:ffData>
            <w:name w:val="Text9"/>
            <w:enabled/>
            <w:calcOnExit w:val="0"/>
            <w:textInput/>
          </w:ffData>
        </w:fldChar>
      </w:r>
      <w:r w:rsidR="00C25B73" w:rsidRPr="00AF1268">
        <w:instrText xml:space="preserve"> FORMTEXT </w:instrText>
      </w:r>
      <w:r w:rsidR="00C25B73" w:rsidRPr="00AF1268">
        <w:fldChar w:fldCharType="separate"/>
      </w:r>
      <w:r w:rsidR="00C25B73" w:rsidRPr="00AF1268">
        <w:rPr>
          <w:noProof/>
        </w:rPr>
        <w:t>.......</w:t>
      </w:r>
      <w:r w:rsidR="00C25B73" w:rsidRPr="00AF1268">
        <w:fldChar w:fldCharType="end"/>
      </w:r>
      <w:r w:rsidR="00C25B73" w:rsidRPr="00AF1268">
        <w:t>/</w:t>
      </w:r>
    </w:p>
    <w:p w14:paraId="07412E4C" w14:textId="4438151E" w:rsidR="00C25B73" w:rsidRDefault="00C25B73" w:rsidP="00F71CA0">
      <w:pPr>
        <w:widowControl w:val="0"/>
        <w:spacing w:before="120" w:line="360" w:lineRule="atLeast"/>
        <w:ind w:firstLine="720"/>
        <w:jc w:val="both"/>
        <w:rPr>
          <w:iCs/>
        </w:rPr>
      </w:pPr>
      <w:r w:rsidRPr="00AF1268" w:rsidDel="00C10E24">
        <w:rPr>
          <w:i/>
        </w:rPr>
        <w:t xml:space="preserve"> </w:t>
      </w:r>
      <w:r w:rsidR="00F71CA0" w:rsidRPr="00E77F55">
        <w:rPr>
          <w:iCs/>
        </w:rPr>
        <w:t xml:space="preserve">Today, </w:t>
      </w:r>
      <w:r w:rsidR="00F44AF8">
        <w:rPr>
          <w:i/>
        </w:rPr>
        <w:t>date….….. month……... year……...</w:t>
      </w:r>
      <w:r w:rsidR="00F71CA0" w:rsidRPr="00E77F55">
        <w:rPr>
          <w:iCs/>
        </w:rPr>
        <w:t>, at ....</w:t>
      </w:r>
      <w:r w:rsidR="00FC0538">
        <w:rPr>
          <w:iCs/>
        </w:rPr>
        <w:t>.......</w:t>
      </w:r>
      <w:r w:rsidR="00F44AF8">
        <w:rPr>
          <w:iCs/>
        </w:rPr>
        <w:t>......</w:t>
      </w:r>
      <w:r w:rsidR="00FC0538">
        <w:rPr>
          <w:iCs/>
        </w:rPr>
        <w:t>....</w:t>
      </w:r>
      <w:r w:rsidR="00F71CA0" w:rsidRPr="00E77F55">
        <w:rPr>
          <w:iCs/>
        </w:rPr>
        <w:t>..., we include</w:t>
      </w:r>
      <w:r w:rsidRPr="00AF1268">
        <w:rPr>
          <w:iCs/>
        </w:rPr>
        <w:t xml:space="preserve">: </w:t>
      </w:r>
    </w:p>
    <w:p w14:paraId="4E2FBF26" w14:textId="4F275391" w:rsidR="00F817EF" w:rsidRDefault="00F817EF" w:rsidP="00F817EF">
      <w:pPr>
        <w:tabs>
          <w:tab w:val="left" w:leader="dot" w:pos="720"/>
        </w:tabs>
        <w:spacing w:line="360" w:lineRule="atLeast"/>
        <w:jc w:val="both"/>
        <w:rPr>
          <w:b/>
        </w:rPr>
      </w:pPr>
      <w:r>
        <w:rPr>
          <w:b/>
          <w:bCs/>
        </w:rPr>
        <w:t>PARTY</w:t>
      </w:r>
      <w:r w:rsidRPr="00CE03A1">
        <w:rPr>
          <w:b/>
          <w:bCs/>
        </w:rPr>
        <w:t xml:space="preserve"> A</w:t>
      </w:r>
      <w:r w:rsidRPr="00CE03A1">
        <w:t xml:space="preserve">: </w:t>
      </w:r>
      <w:r w:rsidRPr="00CE03A1">
        <w:rPr>
          <w:b/>
        </w:rPr>
        <w:t xml:space="preserve">INDOVINA </w:t>
      </w:r>
      <w:r>
        <w:rPr>
          <w:b/>
        </w:rPr>
        <w:t xml:space="preserve">BANK </w:t>
      </w:r>
      <w:r w:rsidR="00FC0538">
        <w:rPr>
          <w:b/>
        </w:rPr>
        <w:t>LTD.</w:t>
      </w:r>
      <w:r w:rsidRPr="00CE03A1">
        <w:rPr>
          <w:b/>
        </w:rPr>
        <w:t xml:space="preserve">- … </w:t>
      </w:r>
      <w:r>
        <w:rPr>
          <w:b/>
        </w:rPr>
        <w:t xml:space="preserve">BRANCH </w:t>
      </w:r>
      <w:r w:rsidRPr="00CE03A1">
        <w:rPr>
          <w:b/>
        </w:rPr>
        <w:t>(IVB)</w:t>
      </w:r>
    </w:p>
    <w:p w14:paraId="18C4E8A7" w14:textId="77777777" w:rsidR="00F817EF" w:rsidRPr="00CE03A1" w:rsidRDefault="00F817EF" w:rsidP="00F817EF">
      <w:pPr>
        <w:tabs>
          <w:tab w:val="left" w:leader="dot" w:pos="720"/>
          <w:tab w:val="right" w:leader="dot" w:pos="9360"/>
        </w:tabs>
        <w:spacing w:line="360" w:lineRule="atLeast"/>
        <w:ind w:firstLine="360"/>
        <w:jc w:val="both"/>
      </w:pPr>
      <w:r w:rsidRPr="00E4285F">
        <w:t>Address</w:t>
      </w:r>
      <w:r w:rsidRPr="00CE03A1">
        <w:t xml:space="preserve">: </w:t>
      </w:r>
      <w:r w:rsidRPr="00CE03A1">
        <w:tab/>
      </w:r>
    </w:p>
    <w:p w14:paraId="551E0BF5" w14:textId="77777777" w:rsidR="00F817EF" w:rsidRPr="00CE03A1" w:rsidRDefault="00F817EF" w:rsidP="00F817EF">
      <w:pPr>
        <w:tabs>
          <w:tab w:val="left" w:leader="dot" w:pos="720"/>
          <w:tab w:val="right" w:leader="dot" w:pos="5400"/>
          <w:tab w:val="right" w:leader="dot" w:pos="9360"/>
        </w:tabs>
        <w:spacing w:line="360" w:lineRule="atLeast"/>
        <w:ind w:firstLine="360"/>
        <w:jc w:val="both"/>
      </w:pPr>
      <w:r>
        <w:t>Phone No.</w:t>
      </w:r>
      <w:r w:rsidRPr="00CE03A1">
        <w:t xml:space="preserve">: </w:t>
      </w:r>
      <w:r w:rsidRPr="00CE03A1">
        <w:tab/>
        <w:t xml:space="preserve"> Fax: </w:t>
      </w:r>
      <w:r w:rsidRPr="00CE03A1">
        <w:tab/>
      </w:r>
    </w:p>
    <w:p w14:paraId="7CBDA62B" w14:textId="77777777" w:rsidR="00F817EF" w:rsidRPr="00CE03A1" w:rsidRDefault="00F817EF" w:rsidP="00F817EF">
      <w:pPr>
        <w:tabs>
          <w:tab w:val="left" w:leader="dot" w:pos="720"/>
          <w:tab w:val="right" w:leader="dot" w:pos="9360"/>
        </w:tabs>
        <w:spacing w:line="360" w:lineRule="atLeast"/>
        <w:ind w:firstLine="360"/>
        <w:jc w:val="both"/>
      </w:pPr>
      <w:r w:rsidRPr="00E4285F">
        <w:t>Business Registration</w:t>
      </w:r>
      <w:r w:rsidRPr="00CE03A1">
        <w:t>:</w:t>
      </w:r>
      <w:r w:rsidRPr="00CE03A1">
        <w:tab/>
      </w:r>
    </w:p>
    <w:p w14:paraId="129CBC9B" w14:textId="77777777" w:rsidR="00F817EF" w:rsidRPr="00CE03A1" w:rsidRDefault="00F817EF" w:rsidP="00F817EF">
      <w:pPr>
        <w:tabs>
          <w:tab w:val="left" w:leader="dot" w:pos="720"/>
          <w:tab w:val="right" w:leader="dot" w:pos="5850"/>
          <w:tab w:val="right" w:leader="dot" w:pos="9360"/>
        </w:tabs>
        <w:spacing w:line="360" w:lineRule="atLeast"/>
        <w:ind w:firstLine="360"/>
        <w:jc w:val="both"/>
      </w:pPr>
      <w:r w:rsidRPr="00E4285F">
        <w:t>Represented by Mr./Ms</w:t>
      </w:r>
      <w:r w:rsidRPr="00CE03A1">
        <w:t>:</w:t>
      </w:r>
      <w:r w:rsidRPr="00CE03A1">
        <w:tab/>
        <w:t xml:space="preserve"> </w:t>
      </w:r>
      <w:r>
        <w:t>Title</w:t>
      </w:r>
      <w:r w:rsidRPr="00CE03A1">
        <w:t xml:space="preserve">: </w:t>
      </w:r>
      <w:r w:rsidRPr="00CE03A1">
        <w:tab/>
      </w:r>
    </w:p>
    <w:p w14:paraId="21FC38E3" w14:textId="77777777" w:rsidR="00F817EF" w:rsidRDefault="00F817EF" w:rsidP="00F817EF">
      <w:pPr>
        <w:tabs>
          <w:tab w:val="right" w:leader="dot" w:pos="9360"/>
        </w:tabs>
        <w:spacing w:line="360" w:lineRule="atLeast"/>
        <w:ind w:firstLine="360"/>
        <w:jc w:val="both"/>
      </w:pPr>
      <w:r w:rsidRPr="00E4285F">
        <w:t>Base</w:t>
      </w:r>
      <w:r>
        <w:t>d</w:t>
      </w:r>
      <w:r w:rsidRPr="00E4285F">
        <w:t xml:space="preserve"> on authorization letter No</w:t>
      </w:r>
      <w:r>
        <w:t>:</w:t>
      </w:r>
      <w:r>
        <w:tab/>
      </w:r>
    </w:p>
    <w:p w14:paraId="641F273E" w14:textId="77777777" w:rsidR="00F817EF" w:rsidRDefault="00F817EF" w:rsidP="00F04669">
      <w:pPr>
        <w:tabs>
          <w:tab w:val="right" w:leader="dot" w:pos="9360"/>
        </w:tabs>
        <w:spacing w:before="120" w:line="360" w:lineRule="atLeast"/>
        <w:jc w:val="both"/>
        <w:rPr>
          <w:b/>
        </w:rPr>
      </w:pPr>
      <w:r>
        <w:rPr>
          <w:b/>
        </w:rPr>
        <w:t>PARTY B:</w:t>
      </w:r>
      <w:r>
        <w:rPr>
          <w:b/>
        </w:rPr>
        <w:tab/>
        <w:t xml:space="preserve"> </w:t>
      </w:r>
    </w:p>
    <w:p w14:paraId="1A315A01" w14:textId="77777777" w:rsidR="00F817EF" w:rsidRPr="00CE03A1" w:rsidRDefault="00F817EF" w:rsidP="0023185C">
      <w:pPr>
        <w:tabs>
          <w:tab w:val="left" w:leader="dot" w:pos="720"/>
          <w:tab w:val="right" w:leader="dot" w:pos="9360"/>
        </w:tabs>
        <w:spacing w:line="360" w:lineRule="atLeast"/>
        <w:ind w:firstLine="360"/>
        <w:jc w:val="both"/>
      </w:pPr>
      <w:r w:rsidRPr="00E4285F">
        <w:t>Address</w:t>
      </w:r>
      <w:r w:rsidRPr="00CE03A1">
        <w:t xml:space="preserve">: </w:t>
      </w:r>
      <w:r w:rsidRPr="00CE03A1">
        <w:tab/>
      </w:r>
    </w:p>
    <w:p w14:paraId="7256A217" w14:textId="77777777" w:rsidR="00F817EF" w:rsidRPr="00CE03A1" w:rsidRDefault="00F817EF" w:rsidP="0023185C">
      <w:pPr>
        <w:tabs>
          <w:tab w:val="left" w:leader="dot" w:pos="720"/>
          <w:tab w:val="right" w:leader="dot" w:pos="5400"/>
          <w:tab w:val="right" w:leader="dot" w:pos="9360"/>
        </w:tabs>
        <w:spacing w:line="360" w:lineRule="atLeast"/>
        <w:ind w:firstLine="360"/>
        <w:jc w:val="both"/>
      </w:pPr>
      <w:r>
        <w:t>Phone No.</w:t>
      </w:r>
      <w:r w:rsidRPr="00CE03A1">
        <w:t xml:space="preserve">: </w:t>
      </w:r>
      <w:r w:rsidRPr="00CE03A1">
        <w:tab/>
        <w:t xml:space="preserve"> Fax: </w:t>
      </w:r>
      <w:r w:rsidRPr="00CE03A1">
        <w:tab/>
      </w:r>
    </w:p>
    <w:p w14:paraId="0095425F" w14:textId="77777777" w:rsidR="00F817EF" w:rsidRPr="00CE03A1" w:rsidRDefault="00F817EF" w:rsidP="0023185C">
      <w:pPr>
        <w:tabs>
          <w:tab w:val="left" w:leader="dot" w:pos="720"/>
          <w:tab w:val="right" w:leader="dot" w:pos="9360"/>
        </w:tabs>
        <w:spacing w:line="360" w:lineRule="atLeast"/>
        <w:ind w:firstLine="360"/>
        <w:jc w:val="both"/>
      </w:pPr>
      <w:r w:rsidRPr="00E4285F">
        <w:t>Business Registration</w:t>
      </w:r>
      <w:r w:rsidRPr="00CE03A1">
        <w:t>:</w:t>
      </w:r>
      <w:r w:rsidRPr="00CE03A1">
        <w:tab/>
      </w:r>
    </w:p>
    <w:p w14:paraId="791FED48" w14:textId="77777777" w:rsidR="00F817EF" w:rsidRPr="00CE03A1" w:rsidRDefault="00F817EF" w:rsidP="0023185C">
      <w:pPr>
        <w:tabs>
          <w:tab w:val="left" w:leader="dot" w:pos="720"/>
          <w:tab w:val="right" w:leader="dot" w:pos="5850"/>
          <w:tab w:val="right" w:leader="dot" w:pos="9360"/>
        </w:tabs>
        <w:spacing w:line="360" w:lineRule="atLeast"/>
        <w:ind w:firstLine="360"/>
        <w:jc w:val="both"/>
      </w:pPr>
      <w:r w:rsidRPr="00E4285F">
        <w:t>Represented by Mr./Ms</w:t>
      </w:r>
      <w:r w:rsidRPr="00CE03A1">
        <w:t>:</w:t>
      </w:r>
      <w:r w:rsidRPr="00CE03A1">
        <w:tab/>
        <w:t xml:space="preserve"> </w:t>
      </w:r>
      <w:r>
        <w:t>Title</w:t>
      </w:r>
      <w:r w:rsidRPr="00CE03A1">
        <w:t xml:space="preserve">: </w:t>
      </w:r>
      <w:r w:rsidRPr="00CE03A1">
        <w:tab/>
      </w:r>
    </w:p>
    <w:p w14:paraId="60621E5A" w14:textId="58DEDAE4" w:rsidR="00155483" w:rsidRPr="00CE03A1" w:rsidRDefault="00F817EF" w:rsidP="0023185C">
      <w:pPr>
        <w:tabs>
          <w:tab w:val="left" w:leader="dot" w:pos="9360"/>
        </w:tabs>
        <w:spacing w:line="360" w:lineRule="atLeast"/>
        <w:ind w:firstLine="360"/>
        <w:jc w:val="both"/>
      </w:pPr>
      <w:r w:rsidRPr="00E4285F">
        <w:t>Base</w:t>
      </w:r>
      <w:r>
        <w:t>d</w:t>
      </w:r>
      <w:r w:rsidRPr="00E4285F">
        <w:t xml:space="preserve"> on authorization letter No</w:t>
      </w:r>
      <w:r>
        <w:t>:</w:t>
      </w:r>
      <w:r>
        <w:tab/>
      </w:r>
    </w:p>
    <w:p w14:paraId="41A60FAC" w14:textId="404D2449" w:rsidR="00C25B73" w:rsidRPr="00AF1268" w:rsidRDefault="00F817EF" w:rsidP="0023185C">
      <w:pPr>
        <w:tabs>
          <w:tab w:val="num" w:pos="360"/>
        </w:tabs>
        <w:spacing w:before="120" w:line="276" w:lineRule="auto"/>
        <w:jc w:val="both"/>
      </w:pPr>
      <w:r>
        <w:tab/>
      </w:r>
      <w:r w:rsidR="004272FA" w:rsidRPr="008A6650">
        <w:t xml:space="preserve">The two parties have agreed to sign this Forward contract for </w:t>
      </w:r>
      <w:r w:rsidR="004272FA">
        <w:t>selling</w:t>
      </w:r>
      <w:r w:rsidR="004272FA" w:rsidRPr="008A6650">
        <w:t xml:space="preserve"> foreign currency (hereinafter referred to as the 'Contract') with the following terms and conditions</w:t>
      </w:r>
      <w:r w:rsidR="00C25B73" w:rsidRPr="00AF1268">
        <w:t>:</w:t>
      </w:r>
    </w:p>
    <w:p w14:paraId="1AB417AC" w14:textId="2B40DE8F" w:rsidR="00C25B73" w:rsidRDefault="007062B7" w:rsidP="0023185C">
      <w:pPr>
        <w:pStyle w:val="Heading1"/>
        <w:keepLines w:val="0"/>
        <w:autoSpaceDE w:val="0"/>
        <w:autoSpaceDN w:val="0"/>
        <w:adjustRightInd w:val="0"/>
        <w:spacing w:before="0" w:after="120"/>
        <w:rPr>
          <w:rFonts w:ascii="Times New Roman" w:hAnsi="Times New Roman" w:cs="Times New Roman"/>
          <w:color w:val="auto"/>
          <w:sz w:val="24"/>
          <w:szCs w:val="24"/>
        </w:rPr>
      </w:pPr>
      <w:r>
        <w:rPr>
          <w:rFonts w:ascii="Times New Roman" w:hAnsi="Times New Roman" w:cs="Times New Roman"/>
          <w:color w:val="auto"/>
          <w:sz w:val="24"/>
          <w:szCs w:val="24"/>
        </w:rPr>
        <w:t>Article</w:t>
      </w:r>
      <w:r w:rsidR="00C25B73" w:rsidRPr="00AF1268">
        <w:rPr>
          <w:rFonts w:ascii="Times New Roman" w:hAnsi="Times New Roman" w:cs="Times New Roman"/>
          <w:color w:val="auto"/>
          <w:sz w:val="24"/>
          <w:szCs w:val="24"/>
        </w:rPr>
        <w:t xml:space="preserve"> 1: </w:t>
      </w:r>
      <w:r w:rsidRPr="002B5E0C">
        <w:rPr>
          <w:rFonts w:ascii="Times New Roman" w:hAnsi="Times New Roman" w:cs="Times New Roman"/>
          <w:color w:val="auto"/>
          <w:sz w:val="24"/>
          <w:szCs w:val="24"/>
        </w:rPr>
        <w:t>Transaction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15"/>
      </w:tblGrid>
      <w:tr w:rsidR="007062B7" w:rsidRPr="00B56DE3" w14:paraId="5E6B127D" w14:textId="77777777" w:rsidTr="007A144E">
        <w:trPr>
          <w:trHeight w:val="431"/>
          <w:jc w:val="center"/>
        </w:trPr>
        <w:tc>
          <w:tcPr>
            <w:tcW w:w="1730" w:type="pct"/>
            <w:shd w:val="clear" w:color="auto" w:fill="auto"/>
            <w:vAlign w:val="center"/>
          </w:tcPr>
          <w:p w14:paraId="08FC4644" w14:textId="77777777" w:rsidR="007062B7" w:rsidRPr="002B5E0C" w:rsidRDefault="007062B7" w:rsidP="0023185C">
            <w:pPr>
              <w:spacing w:line="276" w:lineRule="auto"/>
              <w:rPr>
                <w:b/>
                <w:bCs/>
                <w:highlight w:val="yellow"/>
                <w:lang w:eastAsia="en-US" w:bidi="en-US"/>
              </w:rPr>
            </w:pPr>
            <w:r w:rsidRPr="002B5E0C">
              <w:rPr>
                <w:b/>
                <w:bCs/>
              </w:rPr>
              <w:t>Currency pair</w:t>
            </w:r>
          </w:p>
        </w:tc>
        <w:tc>
          <w:tcPr>
            <w:tcW w:w="3270" w:type="pct"/>
            <w:vAlign w:val="center"/>
          </w:tcPr>
          <w:p w14:paraId="512047B0" w14:textId="77777777" w:rsidR="007062B7" w:rsidRPr="00B56DE3" w:rsidRDefault="007062B7" w:rsidP="0023185C">
            <w:pPr>
              <w:spacing w:line="276" w:lineRule="auto"/>
              <w:rPr>
                <w:highlight w:val="yellow"/>
                <w:lang w:eastAsia="en-US" w:bidi="en-US"/>
              </w:rPr>
            </w:pPr>
            <w:r w:rsidRPr="00133C3E">
              <w:rPr>
                <w:bCs/>
                <w:lang w:eastAsia="en-US" w:bidi="en-US"/>
              </w:rPr>
              <w:t>…/…</w:t>
            </w:r>
          </w:p>
        </w:tc>
      </w:tr>
      <w:tr w:rsidR="007062B7" w:rsidRPr="00B56DE3" w14:paraId="69922097" w14:textId="77777777" w:rsidTr="007A144E">
        <w:trPr>
          <w:trHeight w:val="431"/>
          <w:jc w:val="center"/>
        </w:trPr>
        <w:tc>
          <w:tcPr>
            <w:tcW w:w="1730" w:type="pct"/>
            <w:shd w:val="clear" w:color="auto" w:fill="auto"/>
            <w:vAlign w:val="center"/>
          </w:tcPr>
          <w:p w14:paraId="4CB1204C" w14:textId="77777777" w:rsidR="007062B7" w:rsidRPr="002B5E0C" w:rsidRDefault="007062B7" w:rsidP="0023185C">
            <w:pPr>
              <w:spacing w:line="276" w:lineRule="auto"/>
              <w:rPr>
                <w:b/>
                <w:bCs/>
                <w:lang w:eastAsia="en-US" w:bidi="en-US"/>
              </w:rPr>
            </w:pPr>
            <w:r w:rsidRPr="002B5E0C">
              <w:rPr>
                <w:b/>
                <w:bCs/>
              </w:rPr>
              <w:t>Transaction direction</w:t>
            </w:r>
          </w:p>
        </w:tc>
        <w:tc>
          <w:tcPr>
            <w:tcW w:w="3270" w:type="pct"/>
            <w:vAlign w:val="center"/>
          </w:tcPr>
          <w:p w14:paraId="4230EA1D" w14:textId="77777777" w:rsidR="007062B7" w:rsidRPr="00B56DE3" w:rsidRDefault="007062B7" w:rsidP="0023185C">
            <w:pPr>
              <w:spacing w:line="276" w:lineRule="auto"/>
              <w:rPr>
                <w:bCs/>
                <w:lang w:eastAsia="en-US" w:bidi="en-US"/>
              </w:rPr>
            </w:pPr>
            <w:r w:rsidRPr="00491748">
              <w:rPr>
                <w:bCs/>
                <w:lang w:eastAsia="en-US" w:bidi="en-US"/>
              </w:rPr>
              <w:t xml:space="preserve">Party </w:t>
            </w:r>
            <w:r>
              <w:rPr>
                <w:bCs/>
                <w:lang w:eastAsia="en-US" w:bidi="en-US"/>
              </w:rPr>
              <w:t>A</w:t>
            </w:r>
            <w:r w:rsidRPr="00491748">
              <w:rPr>
                <w:bCs/>
                <w:lang w:eastAsia="en-US" w:bidi="en-US"/>
              </w:rPr>
              <w:t xml:space="preserve"> sell</w:t>
            </w:r>
            <w:r>
              <w:rPr>
                <w:bCs/>
                <w:lang w:eastAsia="en-US" w:bidi="en-US"/>
              </w:rPr>
              <w:t>s</w:t>
            </w:r>
            <w:r w:rsidRPr="00491748">
              <w:rPr>
                <w:bCs/>
                <w:lang w:eastAsia="en-US" w:bidi="en-US"/>
              </w:rPr>
              <w:t xml:space="preserve"> foreign currency to Party </w:t>
            </w:r>
            <w:r>
              <w:rPr>
                <w:bCs/>
                <w:lang w:eastAsia="en-US" w:bidi="en-US"/>
              </w:rPr>
              <w:t>B</w:t>
            </w:r>
          </w:p>
        </w:tc>
      </w:tr>
      <w:tr w:rsidR="007062B7" w:rsidRPr="00B56DE3" w14:paraId="09E597A9" w14:textId="77777777" w:rsidTr="00652D50">
        <w:trPr>
          <w:trHeight w:val="275"/>
          <w:jc w:val="center"/>
        </w:trPr>
        <w:tc>
          <w:tcPr>
            <w:tcW w:w="1730" w:type="pct"/>
            <w:vAlign w:val="center"/>
          </w:tcPr>
          <w:p w14:paraId="25F93AB1" w14:textId="77777777" w:rsidR="007062B7" w:rsidRPr="002B5E0C" w:rsidRDefault="007062B7" w:rsidP="0023185C">
            <w:pPr>
              <w:spacing w:line="276" w:lineRule="auto"/>
              <w:rPr>
                <w:b/>
                <w:bCs/>
                <w:lang w:eastAsia="en-US" w:bidi="en-US"/>
              </w:rPr>
            </w:pPr>
            <w:r>
              <w:rPr>
                <w:b/>
                <w:bCs/>
                <w:lang w:eastAsia="en-US" w:bidi="en-US"/>
              </w:rPr>
              <w:t>Q</w:t>
            </w:r>
            <w:r w:rsidRPr="007B5A43">
              <w:rPr>
                <w:b/>
                <w:bCs/>
                <w:lang w:eastAsia="en-US" w:bidi="en-US"/>
              </w:rPr>
              <w:t>uantity</w:t>
            </w:r>
            <w:r>
              <w:rPr>
                <w:b/>
                <w:bCs/>
                <w:lang w:eastAsia="en-US" w:bidi="en-US"/>
              </w:rPr>
              <w:t xml:space="preserve"> of foreign </w:t>
            </w:r>
            <w:r w:rsidRPr="009530FE">
              <w:rPr>
                <w:b/>
                <w:bCs/>
                <w:lang w:eastAsia="en-US" w:bidi="en-US"/>
              </w:rPr>
              <w:t>currency</w:t>
            </w:r>
          </w:p>
        </w:tc>
        <w:tc>
          <w:tcPr>
            <w:tcW w:w="3270" w:type="pct"/>
            <w:vAlign w:val="center"/>
          </w:tcPr>
          <w:p w14:paraId="654D591D" w14:textId="77777777" w:rsidR="007062B7" w:rsidRDefault="007062B7" w:rsidP="0023185C">
            <w:pPr>
              <w:spacing w:line="276" w:lineRule="auto"/>
              <w:rPr>
                <w:bCs/>
                <w:lang w:eastAsia="en-US" w:bidi="en-US"/>
              </w:rPr>
            </w:pPr>
            <w:r w:rsidRPr="00821494">
              <w:rPr>
                <w:bCs/>
                <w:lang w:eastAsia="en-US" w:bidi="en-US"/>
              </w:rPr>
              <w:t>in figures</w:t>
            </w:r>
            <w:r>
              <w:rPr>
                <w:bCs/>
                <w:lang w:eastAsia="en-US" w:bidi="en-US"/>
              </w:rPr>
              <w:t xml:space="preserve">: </w:t>
            </w:r>
          </w:p>
          <w:p w14:paraId="63608BF1" w14:textId="77777777" w:rsidR="007062B7" w:rsidRPr="00B56DE3" w:rsidRDefault="007062B7" w:rsidP="0023185C">
            <w:pPr>
              <w:spacing w:line="276" w:lineRule="auto"/>
              <w:rPr>
                <w:bCs/>
                <w:lang w:eastAsia="en-US" w:bidi="en-US"/>
              </w:rPr>
            </w:pPr>
            <w:r>
              <w:rPr>
                <w:bCs/>
                <w:lang w:eastAsia="en-US" w:bidi="en-US"/>
              </w:rPr>
              <w:t>in words:</w:t>
            </w:r>
          </w:p>
        </w:tc>
      </w:tr>
      <w:tr w:rsidR="007062B7" w:rsidRPr="00B56DE3" w14:paraId="48EDC595" w14:textId="77777777" w:rsidTr="00652D50">
        <w:trPr>
          <w:trHeight w:val="368"/>
          <w:jc w:val="center"/>
        </w:trPr>
        <w:tc>
          <w:tcPr>
            <w:tcW w:w="1730" w:type="pct"/>
            <w:vAlign w:val="center"/>
          </w:tcPr>
          <w:p w14:paraId="47F7F294" w14:textId="77777777" w:rsidR="007062B7" w:rsidRPr="002B5E0C" w:rsidRDefault="007062B7" w:rsidP="0023185C">
            <w:pPr>
              <w:spacing w:line="276" w:lineRule="auto"/>
              <w:rPr>
                <w:b/>
                <w:bCs/>
                <w:lang w:eastAsia="en-US" w:bidi="en-US"/>
              </w:rPr>
            </w:pPr>
            <w:r w:rsidRPr="002B5E0C">
              <w:rPr>
                <w:b/>
                <w:bCs/>
              </w:rPr>
              <w:t>Forward rate</w:t>
            </w:r>
          </w:p>
        </w:tc>
        <w:tc>
          <w:tcPr>
            <w:tcW w:w="3270" w:type="pct"/>
            <w:vAlign w:val="center"/>
          </w:tcPr>
          <w:p w14:paraId="0E21FCD9" w14:textId="77777777" w:rsidR="007062B7" w:rsidRPr="00B56DE3" w:rsidRDefault="007062B7" w:rsidP="0023185C">
            <w:pPr>
              <w:spacing w:line="276" w:lineRule="auto"/>
              <w:rPr>
                <w:bCs/>
                <w:lang w:eastAsia="en-US" w:bidi="en-US"/>
              </w:rPr>
            </w:pPr>
          </w:p>
        </w:tc>
      </w:tr>
      <w:tr w:rsidR="007062B7" w:rsidRPr="00B56DE3" w14:paraId="5E7BA98A" w14:textId="77777777" w:rsidTr="00652D50">
        <w:trPr>
          <w:trHeight w:val="275"/>
          <w:jc w:val="center"/>
        </w:trPr>
        <w:tc>
          <w:tcPr>
            <w:tcW w:w="1730" w:type="pct"/>
            <w:vAlign w:val="center"/>
          </w:tcPr>
          <w:p w14:paraId="64C1BA2C" w14:textId="77777777" w:rsidR="007062B7" w:rsidRPr="002B5E0C" w:rsidRDefault="007062B7" w:rsidP="0023185C">
            <w:pPr>
              <w:spacing w:line="276" w:lineRule="auto"/>
              <w:rPr>
                <w:b/>
                <w:bCs/>
                <w:lang w:eastAsia="en-US" w:bidi="en-US"/>
              </w:rPr>
            </w:pPr>
            <w:r w:rsidRPr="002B5E0C">
              <w:rPr>
                <w:b/>
                <w:bCs/>
              </w:rPr>
              <w:t>Total amount</w:t>
            </w:r>
          </w:p>
        </w:tc>
        <w:tc>
          <w:tcPr>
            <w:tcW w:w="3270" w:type="pct"/>
            <w:vAlign w:val="center"/>
          </w:tcPr>
          <w:p w14:paraId="77100A0A" w14:textId="77777777" w:rsidR="007062B7" w:rsidRDefault="007062B7" w:rsidP="0023185C">
            <w:pPr>
              <w:spacing w:line="276" w:lineRule="auto"/>
              <w:rPr>
                <w:bCs/>
                <w:lang w:eastAsia="en-US" w:bidi="en-US"/>
              </w:rPr>
            </w:pPr>
            <w:r w:rsidRPr="00821494">
              <w:rPr>
                <w:bCs/>
                <w:lang w:eastAsia="en-US" w:bidi="en-US"/>
              </w:rPr>
              <w:t>in figures</w:t>
            </w:r>
            <w:r>
              <w:rPr>
                <w:bCs/>
                <w:lang w:eastAsia="en-US" w:bidi="en-US"/>
              </w:rPr>
              <w:t xml:space="preserve">: </w:t>
            </w:r>
          </w:p>
          <w:p w14:paraId="3D5E1C97" w14:textId="77777777" w:rsidR="007062B7" w:rsidRPr="00B56DE3" w:rsidRDefault="007062B7" w:rsidP="0023185C">
            <w:pPr>
              <w:spacing w:line="276" w:lineRule="auto"/>
              <w:rPr>
                <w:bCs/>
                <w:lang w:eastAsia="en-US" w:bidi="en-US"/>
              </w:rPr>
            </w:pPr>
            <w:r>
              <w:rPr>
                <w:bCs/>
                <w:lang w:eastAsia="en-US" w:bidi="en-US"/>
              </w:rPr>
              <w:t>in words:</w:t>
            </w:r>
          </w:p>
        </w:tc>
      </w:tr>
      <w:tr w:rsidR="007062B7" w:rsidRPr="00B56DE3" w14:paraId="02DC74C9" w14:textId="77777777" w:rsidTr="007A144E">
        <w:trPr>
          <w:trHeight w:val="494"/>
          <w:jc w:val="center"/>
        </w:trPr>
        <w:tc>
          <w:tcPr>
            <w:tcW w:w="1730" w:type="pct"/>
            <w:vAlign w:val="center"/>
          </w:tcPr>
          <w:p w14:paraId="4924076C" w14:textId="77777777" w:rsidR="007062B7" w:rsidRPr="002B5E0C" w:rsidRDefault="007062B7" w:rsidP="0023185C">
            <w:pPr>
              <w:spacing w:line="276" w:lineRule="auto"/>
              <w:rPr>
                <w:b/>
                <w:bCs/>
                <w:lang w:eastAsia="en-US" w:bidi="en-US"/>
              </w:rPr>
            </w:pPr>
            <w:r w:rsidRPr="002B5E0C">
              <w:rPr>
                <w:b/>
                <w:bCs/>
              </w:rPr>
              <w:t>Settlement date</w:t>
            </w:r>
          </w:p>
        </w:tc>
        <w:tc>
          <w:tcPr>
            <w:tcW w:w="3270" w:type="pct"/>
            <w:vAlign w:val="center"/>
          </w:tcPr>
          <w:p w14:paraId="063D907B" w14:textId="77777777" w:rsidR="007062B7" w:rsidRPr="00B56DE3" w:rsidRDefault="007062B7" w:rsidP="0023185C">
            <w:pPr>
              <w:spacing w:line="276" w:lineRule="auto"/>
              <w:rPr>
                <w:bCs/>
                <w:lang w:eastAsia="en-US" w:bidi="en-US"/>
              </w:rPr>
            </w:pPr>
            <w:r>
              <w:rPr>
                <w:bCs/>
                <w:lang w:eastAsia="en-US" w:bidi="en-US"/>
              </w:rPr>
              <w:t>…/…/…</w:t>
            </w:r>
          </w:p>
        </w:tc>
      </w:tr>
      <w:tr w:rsidR="007062B7" w:rsidRPr="00B56DE3" w14:paraId="14E58C81" w14:textId="77777777" w:rsidTr="007A144E">
        <w:trPr>
          <w:trHeight w:val="431"/>
          <w:jc w:val="center"/>
        </w:trPr>
        <w:tc>
          <w:tcPr>
            <w:tcW w:w="1730" w:type="pct"/>
            <w:vAlign w:val="center"/>
          </w:tcPr>
          <w:p w14:paraId="5E78FC0A" w14:textId="77777777" w:rsidR="007062B7" w:rsidRPr="002B5E0C" w:rsidRDefault="007062B7" w:rsidP="0023185C">
            <w:pPr>
              <w:spacing w:line="276" w:lineRule="auto"/>
              <w:rPr>
                <w:b/>
                <w:bCs/>
                <w:lang w:eastAsia="en-US" w:bidi="en-US"/>
              </w:rPr>
            </w:pPr>
            <w:r w:rsidRPr="002B5E0C">
              <w:rPr>
                <w:b/>
                <w:bCs/>
              </w:rPr>
              <w:t>Reference spot rate</w:t>
            </w:r>
          </w:p>
        </w:tc>
        <w:tc>
          <w:tcPr>
            <w:tcW w:w="3270" w:type="pct"/>
            <w:vAlign w:val="center"/>
          </w:tcPr>
          <w:p w14:paraId="6269EE3D" w14:textId="77777777" w:rsidR="007062B7" w:rsidRPr="00B56DE3" w:rsidRDefault="007062B7" w:rsidP="0023185C">
            <w:pPr>
              <w:spacing w:line="276" w:lineRule="auto"/>
              <w:rPr>
                <w:bCs/>
                <w:lang w:eastAsia="en-US" w:bidi="en-US"/>
              </w:rPr>
            </w:pPr>
          </w:p>
        </w:tc>
      </w:tr>
    </w:tbl>
    <w:p w14:paraId="100EB300" w14:textId="01442E79" w:rsidR="00C25B73" w:rsidRDefault="0056070C" w:rsidP="007A144E">
      <w:pPr>
        <w:pStyle w:val="Heading1"/>
        <w:keepLines w:val="0"/>
        <w:autoSpaceDE w:val="0"/>
        <w:autoSpaceDN w:val="0"/>
        <w:adjustRightInd w:val="0"/>
        <w:spacing w:before="120"/>
        <w:rPr>
          <w:rFonts w:ascii="Times New Roman" w:hAnsi="Times New Roman" w:cs="Times New Roman"/>
          <w:color w:val="auto"/>
          <w:sz w:val="24"/>
          <w:szCs w:val="24"/>
        </w:rPr>
      </w:pPr>
      <w:r>
        <w:rPr>
          <w:rFonts w:ascii="Times New Roman" w:hAnsi="Times New Roman" w:cs="Times New Roman"/>
          <w:color w:val="auto"/>
          <w:sz w:val="24"/>
          <w:szCs w:val="24"/>
        </w:rPr>
        <w:t>Article</w:t>
      </w:r>
      <w:r w:rsidR="00C25B73" w:rsidRPr="00AF1268">
        <w:rPr>
          <w:rFonts w:ascii="Times New Roman" w:hAnsi="Times New Roman" w:cs="Times New Roman"/>
          <w:color w:val="auto"/>
          <w:sz w:val="24"/>
          <w:szCs w:val="24"/>
        </w:rPr>
        <w:t xml:space="preserve"> 2: </w:t>
      </w:r>
      <w:r w:rsidR="005E28FF" w:rsidRPr="005E28FF">
        <w:rPr>
          <w:rFonts w:ascii="Times New Roman" w:hAnsi="Times New Roman" w:cs="Times New Roman"/>
          <w:color w:val="auto"/>
          <w:sz w:val="24"/>
          <w:szCs w:val="24"/>
        </w:rPr>
        <w:t>Purpose of using foreign currency</w:t>
      </w:r>
    </w:p>
    <w:p w14:paraId="3B8F81E8" w14:textId="77777777" w:rsidR="004E6DC9" w:rsidRPr="006338A7" w:rsidRDefault="00961EA0" w:rsidP="00F44AF8">
      <w:pPr>
        <w:pStyle w:val="ListParagraph"/>
        <w:tabs>
          <w:tab w:val="left" w:leader="dot" w:pos="9360"/>
        </w:tabs>
        <w:spacing w:line="276" w:lineRule="auto"/>
        <w:ind w:left="0"/>
        <w:jc w:val="both"/>
      </w:pPr>
      <w:r w:rsidRPr="00E77007">
        <w:sym w:font="Wingdings" w:char="F06F"/>
      </w:r>
      <w:r w:rsidRPr="00E77007">
        <w:t xml:space="preserve">  </w:t>
      </w:r>
      <w:bookmarkStart w:id="0" w:name="_Hlk176880814"/>
      <w:r w:rsidR="004E6DC9">
        <w:t>Pay</w:t>
      </w:r>
      <w:r w:rsidR="004E6DC9" w:rsidRPr="00C9670C">
        <w:t xml:space="preserve">ment/Advance </w:t>
      </w:r>
      <w:r w:rsidR="004E6DC9">
        <w:t>p</w:t>
      </w:r>
      <w:r w:rsidR="004E6DC9" w:rsidRPr="00C9670C">
        <w:t xml:space="preserve">ayment </w:t>
      </w:r>
      <w:r w:rsidR="004E6DC9">
        <w:t>for</w:t>
      </w:r>
      <w:r w:rsidR="004E6DC9" w:rsidRPr="00C9670C">
        <w:t xml:space="preserve"> Contract No</w:t>
      </w:r>
      <w:r w:rsidR="004E6DC9">
        <w:t>.</w:t>
      </w:r>
      <w:r w:rsidR="004E6DC9" w:rsidRPr="00C9670C" w:rsidDel="00C9670C">
        <w:t xml:space="preserve"> </w:t>
      </w:r>
      <w:r w:rsidR="004E6DC9" w:rsidRPr="006338A7">
        <w:t>……………</w:t>
      </w:r>
      <w:r w:rsidR="004E6DC9">
        <w:t>date… /</w:t>
      </w:r>
      <w:r w:rsidR="004E6DC9" w:rsidRPr="00C9670C">
        <w:t xml:space="preserve"> Statement</w:t>
      </w:r>
      <w:r w:rsidR="004E6DC9" w:rsidRPr="00C9670C" w:rsidDel="00C9670C">
        <w:t xml:space="preserve"> </w:t>
      </w:r>
      <w:r w:rsidR="004E6DC9">
        <w:t>No.…date</w:t>
      </w:r>
      <w:r w:rsidR="004E6DC9">
        <w:tab/>
      </w:r>
    </w:p>
    <w:p w14:paraId="0B777F18" w14:textId="77777777" w:rsidR="004E6DC9" w:rsidRPr="006338A7" w:rsidRDefault="004E6DC9" w:rsidP="00F44AF8">
      <w:pPr>
        <w:pStyle w:val="ListParagraph"/>
        <w:tabs>
          <w:tab w:val="left" w:leader="dot" w:pos="9360"/>
        </w:tabs>
        <w:spacing w:line="276" w:lineRule="auto"/>
        <w:ind w:left="0"/>
        <w:jc w:val="both"/>
      </w:pPr>
      <w:r w:rsidRPr="006338A7">
        <w:sym w:font="Wingdings" w:char="F06F"/>
      </w:r>
      <w:r w:rsidRPr="006338A7">
        <w:t xml:space="preserve">  </w:t>
      </w:r>
      <w:r w:rsidRPr="00C9670C">
        <w:t xml:space="preserve">Payment </w:t>
      </w:r>
      <w:r>
        <w:t>for</w:t>
      </w:r>
      <w:r w:rsidRPr="00C9670C">
        <w:t xml:space="preserve"> Letter of Credit (LC) – Sight/Deferred, No</w:t>
      </w:r>
      <w:r>
        <w:t>.</w:t>
      </w:r>
      <w:r w:rsidRPr="006338A7">
        <w:t>:</w:t>
      </w:r>
      <w:r w:rsidRPr="006338A7">
        <w:tab/>
      </w:r>
    </w:p>
    <w:p w14:paraId="02537F15" w14:textId="77777777" w:rsidR="004E6DC9" w:rsidRPr="006338A7" w:rsidRDefault="004E6DC9" w:rsidP="00F44AF8">
      <w:pPr>
        <w:pStyle w:val="ListParagraph"/>
        <w:tabs>
          <w:tab w:val="left" w:leader="dot" w:pos="9360"/>
        </w:tabs>
        <w:spacing w:line="276" w:lineRule="auto"/>
        <w:ind w:left="0"/>
        <w:jc w:val="both"/>
      </w:pPr>
      <w:r w:rsidRPr="006338A7">
        <w:lastRenderedPageBreak/>
        <w:sym w:font="Wingdings" w:char="F06F"/>
      </w:r>
      <w:r w:rsidRPr="006338A7">
        <w:t xml:space="preserve">  </w:t>
      </w:r>
      <w:r>
        <w:t>P</w:t>
      </w:r>
      <w:r w:rsidRPr="00C9670C">
        <w:t xml:space="preserve">ayment </w:t>
      </w:r>
      <w:r>
        <w:t>for</w:t>
      </w:r>
      <w:r w:rsidRPr="00C9670C">
        <w:t xml:space="preserve"> loan Contract No.</w:t>
      </w:r>
      <w:r w:rsidRPr="00C9670C" w:rsidDel="00C9670C">
        <w:t xml:space="preserve"> </w:t>
      </w:r>
      <w:r w:rsidRPr="006338A7">
        <w:t xml:space="preserve">……………...., </w:t>
      </w:r>
      <w:r>
        <w:t>date</w:t>
      </w:r>
      <w:r w:rsidRPr="006338A7">
        <w:tab/>
      </w:r>
    </w:p>
    <w:p w14:paraId="583F076B" w14:textId="77777777" w:rsidR="004E6DC9" w:rsidRPr="006338A7" w:rsidRDefault="004E6DC9" w:rsidP="00F44AF8">
      <w:pPr>
        <w:pStyle w:val="ListParagraph"/>
        <w:tabs>
          <w:tab w:val="left" w:leader="dot" w:pos="9360"/>
        </w:tabs>
        <w:spacing w:line="276" w:lineRule="auto"/>
        <w:ind w:left="0"/>
        <w:jc w:val="both"/>
      </w:pPr>
      <w:r w:rsidRPr="006338A7">
        <w:sym w:font="Wingdings" w:char="F06F"/>
      </w:r>
      <w:r w:rsidRPr="006338A7">
        <w:t xml:space="preserve">  </w:t>
      </w:r>
      <w:r>
        <w:t xml:space="preserve">Other legal </w:t>
      </w:r>
      <w:r w:rsidRPr="00C9670C">
        <w:t>purposes</w:t>
      </w:r>
      <w:r w:rsidRPr="006338A7">
        <w:t>:</w:t>
      </w:r>
      <w:bookmarkEnd w:id="0"/>
      <w:r w:rsidRPr="006338A7">
        <w:tab/>
      </w:r>
    </w:p>
    <w:p w14:paraId="28C328A0" w14:textId="77777777" w:rsidR="00552922" w:rsidRPr="00334236" w:rsidRDefault="00552922" w:rsidP="007A144E">
      <w:pPr>
        <w:pStyle w:val="ListParagraph"/>
        <w:numPr>
          <w:ilvl w:val="0"/>
          <w:numId w:val="18"/>
        </w:numPr>
        <w:spacing w:line="276" w:lineRule="auto"/>
        <w:jc w:val="both"/>
      </w:pPr>
      <w:r w:rsidRPr="00E75C94">
        <w:t>Party B commits to using the foreign currency purchased from Party A for the stated purpose and in compliance with legal regulations. Party B is fully responsible under the law for the authenticity of the documents and certificates presented to Party A</w:t>
      </w:r>
      <w:r w:rsidRPr="00334236">
        <w:t>.</w:t>
      </w:r>
    </w:p>
    <w:p w14:paraId="0D69A3F2" w14:textId="71FDB842" w:rsidR="00552922" w:rsidRPr="00552922" w:rsidRDefault="00552922" w:rsidP="007A144E">
      <w:pPr>
        <w:pStyle w:val="ListParagraph"/>
        <w:numPr>
          <w:ilvl w:val="0"/>
          <w:numId w:val="20"/>
        </w:numPr>
        <w:tabs>
          <w:tab w:val="left" w:leader="dot" w:pos="9360"/>
        </w:tabs>
        <w:spacing w:line="276" w:lineRule="auto"/>
        <w:jc w:val="both"/>
        <w:rPr>
          <w:b/>
          <w:bCs/>
        </w:rPr>
      </w:pPr>
      <w:r w:rsidRPr="00F768F0">
        <w:t>In the event that, after the payment/transfer deadline (according to the documentation), Party B does not use, or only partially uses the foreign currency purchased, Party A has the right to purchase the unused foreign currency at the purchase rate quoted by Party A on the next working day following the payment/transfer deadline</w:t>
      </w:r>
    </w:p>
    <w:p w14:paraId="55D9F6A7" w14:textId="7692C319" w:rsidR="00C25B73" w:rsidRPr="00AF1268" w:rsidRDefault="000350BD" w:rsidP="007A144E">
      <w:pPr>
        <w:pStyle w:val="Heading1"/>
        <w:keepLines w:val="0"/>
        <w:autoSpaceDE w:val="0"/>
        <w:autoSpaceDN w:val="0"/>
        <w:adjustRightInd w:val="0"/>
        <w:spacing w:before="120"/>
        <w:jc w:val="both"/>
        <w:rPr>
          <w:rFonts w:ascii="Times New Roman" w:hAnsi="Times New Roman" w:cs="Times New Roman"/>
          <w:color w:val="auto"/>
          <w:sz w:val="24"/>
          <w:szCs w:val="24"/>
        </w:rPr>
      </w:pPr>
      <w:r>
        <w:rPr>
          <w:rFonts w:ascii="Times New Roman" w:hAnsi="Times New Roman" w:cs="Times New Roman"/>
          <w:color w:val="auto"/>
          <w:sz w:val="24"/>
          <w:szCs w:val="24"/>
        </w:rPr>
        <w:t>Article</w:t>
      </w:r>
      <w:r w:rsidR="00C25B73" w:rsidRPr="00AF1268">
        <w:rPr>
          <w:rFonts w:ascii="Times New Roman" w:hAnsi="Times New Roman" w:cs="Times New Roman"/>
          <w:color w:val="auto"/>
          <w:sz w:val="24"/>
          <w:szCs w:val="24"/>
        </w:rPr>
        <w:t xml:space="preserve"> 3: </w:t>
      </w:r>
      <w:r w:rsidR="007A144E">
        <w:rPr>
          <w:rFonts w:ascii="Times New Roman" w:hAnsi="Times New Roman" w:cs="Times New Roman"/>
          <w:color w:val="auto"/>
          <w:sz w:val="24"/>
          <w:szCs w:val="24"/>
        </w:rPr>
        <w:t>Margin d</w:t>
      </w:r>
      <w:r>
        <w:rPr>
          <w:rFonts w:ascii="Times New Roman" w:hAnsi="Times New Roman" w:cs="Times New Roman"/>
          <w:color w:val="auto"/>
          <w:sz w:val="24"/>
          <w:szCs w:val="24"/>
        </w:rPr>
        <w:t>eposit</w:t>
      </w:r>
    </w:p>
    <w:p w14:paraId="25D848A0" w14:textId="44C52ED4" w:rsidR="00C25B73" w:rsidRPr="00AF1268" w:rsidRDefault="007A144E" w:rsidP="007A144E">
      <w:pPr>
        <w:autoSpaceDE w:val="0"/>
        <w:autoSpaceDN w:val="0"/>
        <w:spacing w:line="276" w:lineRule="auto"/>
        <w:jc w:val="both"/>
      </w:pPr>
      <w:r w:rsidRPr="007A144E">
        <w:t>On the date of signing this Contract, in order to ensure the performance of the Contract, Party B provides Party A with a margin deposit under the following conditions</w:t>
      </w:r>
      <w:r w:rsidR="00C25B73" w:rsidRPr="00AF1268">
        <w:t>:</w:t>
      </w:r>
    </w:p>
    <w:p w14:paraId="7566E170" w14:textId="7EF101AF" w:rsidR="00C25B73" w:rsidRPr="00AF1268" w:rsidRDefault="007A144E" w:rsidP="007A144E">
      <w:pPr>
        <w:numPr>
          <w:ilvl w:val="0"/>
          <w:numId w:val="1"/>
        </w:numPr>
        <w:suppressAutoHyphens w:val="0"/>
        <w:autoSpaceDE w:val="0"/>
        <w:autoSpaceDN w:val="0"/>
        <w:spacing w:line="276" w:lineRule="auto"/>
        <w:ind w:left="425" w:hanging="425"/>
        <w:jc w:val="both"/>
      </w:pPr>
      <w:r>
        <w:t>Margin deposit amount</w:t>
      </w:r>
      <w:r w:rsidRPr="00AF1268">
        <w:t xml:space="preserve">: </w:t>
      </w:r>
      <w:r>
        <w:t>……………….</w:t>
      </w:r>
      <w:r w:rsidRPr="00AF1268">
        <w:t xml:space="preserve">, </w:t>
      </w:r>
      <w:r w:rsidRPr="00BE61D9">
        <w:t>equivalent to .......% of contract value</w:t>
      </w:r>
      <w:r w:rsidR="00BD0219">
        <w:t>.</w:t>
      </w:r>
      <w:r w:rsidR="00AC703C" w:rsidRPr="00DA5589">
        <w:rPr>
          <w:rStyle w:val="FootnoteReference"/>
          <w:b/>
          <w:bCs/>
          <w:color w:val="FF0000"/>
        </w:rPr>
        <w:footnoteReference w:id="1"/>
      </w:r>
      <w:r w:rsidR="00AC703C" w:rsidRPr="00DA5589">
        <w:rPr>
          <w:b/>
          <w:bCs/>
          <w:color w:val="FF0000"/>
        </w:rPr>
        <w:t xml:space="preserve"> </w:t>
      </w:r>
      <w:r w:rsidR="00AC703C" w:rsidRPr="00DA5589">
        <w:rPr>
          <w:rStyle w:val="FootnoteReference"/>
          <w:b/>
          <w:bCs/>
          <w:color w:val="FF0000"/>
        </w:rPr>
        <w:footnoteReference w:id="2"/>
      </w:r>
    </w:p>
    <w:p w14:paraId="0A4FEAF2" w14:textId="65F22C8F" w:rsidR="00DB5B9E" w:rsidRDefault="007A144E" w:rsidP="007A144E">
      <w:pPr>
        <w:numPr>
          <w:ilvl w:val="0"/>
          <w:numId w:val="1"/>
        </w:numPr>
        <w:suppressAutoHyphens w:val="0"/>
        <w:autoSpaceDE w:val="0"/>
        <w:autoSpaceDN w:val="0"/>
        <w:spacing w:line="276" w:lineRule="auto"/>
        <w:ind w:left="425" w:hanging="425"/>
        <w:jc w:val="both"/>
      </w:pPr>
      <w:r w:rsidRPr="00837272">
        <w:t xml:space="preserve">Margin </w:t>
      </w:r>
      <w:r>
        <w:t>d</w:t>
      </w:r>
      <w:r w:rsidRPr="00837272">
        <w:t xml:space="preserve">eposit </w:t>
      </w:r>
      <w:r>
        <w:t>m</w:t>
      </w:r>
      <w:r w:rsidRPr="00837272">
        <w:t>ethod</w:t>
      </w:r>
      <w:r w:rsidRPr="00AF1268">
        <w:t xml:space="preserve">: </w:t>
      </w:r>
      <w:bookmarkStart w:id="1" w:name="_Hlk176532032"/>
      <w:r w:rsidRPr="00D31EDF">
        <w:t>Transfer</w:t>
      </w:r>
      <w:r>
        <w:t>ring</w:t>
      </w:r>
      <w:r w:rsidRPr="00D31EDF">
        <w:t xml:space="preserve"> the </w:t>
      </w:r>
      <w:r>
        <w:t>margin</w:t>
      </w:r>
      <w:r w:rsidRPr="00D31EDF">
        <w:t xml:space="preserve"> to the escrow account designated by Party A</w:t>
      </w:r>
      <w:r>
        <w:t>.</w:t>
      </w:r>
      <w:r w:rsidRPr="00D31EDF">
        <w:t xml:space="preserve"> Party B unconditionally agrees to allow Party A to freeze the entire amount to </w:t>
      </w:r>
      <w:r>
        <w:t>ensure</w:t>
      </w:r>
      <w:r w:rsidRPr="00D31EDF">
        <w:t xml:space="preserve"> the performance of th</w:t>
      </w:r>
      <w:r>
        <w:t>is</w:t>
      </w:r>
      <w:r w:rsidRPr="00D31EDF">
        <w:t xml:space="preserve"> Contract</w:t>
      </w:r>
      <w:bookmarkEnd w:id="1"/>
      <w:r w:rsidR="00C25B73" w:rsidRPr="00AF1268">
        <w:t>.</w:t>
      </w:r>
    </w:p>
    <w:p w14:paraId="15F72939" w14:textId="6342841D" w:rsidR="00031802" w:rsidRPr="00AF1268" w:rsidRDefault="00A0078A" w:rsidP="007A144E">
      <w:pPr>
        <w:pStyle w:val="ListParagraph"/>
        <w:numPr>
          <w:ilvl w:val="0"/>
          <w:numId w:val="17"/>
        </w:numPr>
        <w:suppressAutoHyphens w:val="0"/>
        <w:autoSpaceDE w:val="0"/>
        <w:autoSpaceDN w:val="0"/>
        <w:spacing w:line="276" w:lineRule="auto"/>
        <w:jc w:val="both"/>
      </w:pPr>
      <w:r w:rsidRPr="00784554">
        <w:t xml:space="preserve">Debit the </w:t>
      </w:r>
      <w:r>
        <w:t>margin</w:t>
      </w:r>
      <w:r w:rsidRPr="00784554">
        <w:t xml:space="preserve"> from account No</w:t>
      </w:r>
      <w:r w:rsidR="0086425E">
        <w:t>.</w:t>
      </w:r>
      <w:r w:rsidR="00031802">
        <w:t>:…</w:t>
      </w:r>
    </w:p>
    <w:p w14:paraId="21948045" w14:textId="50E17B3C" w:rsidR="001A33C1" w:rsidRDefault="00E774C5" w:rsidP="007A144E">
      <w:pPr>
        <w:numPr>
          <w:ilvl w:val="0"/>
          <w:numId w:val="1"/>
        </w:numPr>
        <w:suppressAutoHyphens w:val="0"/>
        <w:autoSpaceDE w:val="0"/>
        <w:autoSpaceDN w:val="0"/>
        <w:spacing w:line="276" w:lineRule="auto"/>
        <w:ind w:left="425" w:hanging="425"/>
        <w:jc w:val="both"/>
      </w:pPr>
      <w:r w:rsidRPr="00191BCD">
        <w:t xml:space="preserve">The two parties agree on the handling of the </w:t>
      </w:r>
      <w:r w:rsidR="005C4784">
        <w:t>margin</w:t>
      </w:r>
      <w:r w:rsidRPr="00191BCD">
        <w:t xml:space="preserve"> deposit mentioned in Clause 1 of this Article as follows</w:t>
      </w:r>
      <w:r w:rsidR="001A33C1">
        <w:t>:</w:t>
      </w:r>
    </w:p>
    <w:p w14:paraId="31455903" w14:textId="071E0770" w:rsidR="002C397C" w:rsidRDefault="002C397C" w:rsidP="007A144E">
      <w:pPr>
        <w:suppressAutoHyphens w:val="0"/>
        <w:autoSpaceDE w:val="0"/>
        <w:autoSpaceDN w:val="0"/>
        <w:spacing w:line="276" w:lineRule="auto"/>
        <w:ind w:left="425"/>
        <w:jc w:val="both"/>
      </w:pPr>
      <w:r>
        <w:t>-</w:t>
      </w:r>
      <w:r>
        <w:tab/>
        <w:t>Party A shall return the full amount of the</w:t>
      </w:r>
      <w:r w:rsidR="005C4784">
        <w:t xml:space="preserve"> margin</w:t>
      </w:r>
      <w:r>
        <w:t xml:space="preserve"> deposit to Party B after Party B has fulfilled its obligations under this Contract with Party A, or if Party A fails to meet its obligations under this Contract with Party B.</w:t>
      </w:r>
    </w:p>
    <w:p w14:paraId="3620A19C" w14:textId="41CFEA2D" w:rsidR="002C397C" w:rsidRDefault="002C397C" w:rsidP="007A144E">
      <w:pPr>
        <w:suppressAutoHyphens w:val="0"/>
        <w:autoSpaceDE w:val="0"/>
        <w:autoSpaceDN w:val="0"/>
        <w:spacing w:line="276" w:lineRule="auto"/>
        <w:ind w:left="425"/>
        <w:jc w:val="both"/>
      </w:pPr>
      <w:r>
        <w:t>-</w:t>
      </w:r>
      <w:r>
        <w:tab/>
        <w:t xml:space="preserve">In the event that Party B fails to perform or inadequately performs its obligations under this Contract, the </w:t>
      </w:r>
      <w:r w:rsidR="005C4784">
        <w:t xml:space="preserve">margin </w:t>
      </w:r>
      <w:r>
        <w:t>deposit shall be applied to offset Party B's payment obligations</w:t>
      </w:r>
      <w:r w:rsidR="00DE698B">
        <w:t>.</w:t>
      </w:r>
    </w:p>
    <w:p w14:paraId="6273D248" w14:textId="7CC870EB" w:rsidR="009377B9" w:rsidRDefault="008A66DC" w:rsidP="007A144E">
      <w:pPr>
        <w:pStyle w:val="ListParagraph"/>
        <w:numPr>
          <w:ilvl w:val="0"/>
          <w:numId w:val="1"/>
        </w:numPr>
        <w:suppressAutoHyphens w:val="0"/>
        <w:autoSpaceDE w:val="0"/>
        <w:autoSpaceDN w:val="0"/>
        <w:spacing w:line="276" w:lineRule="auto"/>
        <w:jc w:val="both"/>
      </w:pPr>
      <w:r w:rsidRPr="00A02A99">
        <w:t xml:space="preserve">The </w:t>
      </w:r>
      <w:r w:rsidR="00002A28">
        <w:t xml:space="preserve">margin </w:t>
      </w:r>
      <w:r w:rsidRPr="00A02A99">
        <w:t>deposit shall not accrue any interest from deposit rates issued by IVB</w:t>
      </w:r>
      <w:r w:rsidR="00216253" w:rsidRPr="00AF1268">
        <w:t>.</w:t>
      </w:r>
    </w:p>
    <w:p w14:paraId="1DEB3909" w14:textId="423E3305" w:rsidR="00E67389" w:rsidRDefault="008A66DC" w:rsidP="007A144E">
      <w:pPr>
        <w:pStyle w:val="ListParagraph"/>
        <w:numPr>
          <w:ilvl w:val="0"/>
          <w:numId w:val="1"/>
        </w:numPr>
        <w:suppressAutoHyphens w:val="0"/>
        <w:autoSpaceDE w:val="0"/>
        <w:autoSpaceDN w:val="0"/>
        <w:spacing w:line="276" w:lineRule="auto"/>
        <w:jc w:val="both"/>
      </w:pPr>
      <w:r w:rsidRPr="00681855">
        <w:t xml:space="preserve">At any time during the validity period of the </w:t>
      </w:r>
      <w:r>
        <w:t>C</w:t>
      </w:r>
      <w:r w:rsidRPr="00681855">
        <w:t xml:space="preserve">ontract, </w:t>
      </w:r>
      <w:r w:rsidRPr="000E7CE1">
        <w:t xml:space="preserve">if the price volatility ratio at the time of reassessment exceeds 50% of the </w:t>
      </w:r>
      <w:r w:rsidR="00133477">
        <w:t xml:space="preserve">margin </w:t>
      </w:r>
      <w:r w:rsidRPr="000E7CE1">
        <w:t>ratio</w:t>
      </w:r>
      <w:r w:rsidRPr="00681855">
        <w:t xml:space="preserve">, Party B must top up the </w:t>
      </w:r>
      <w:r w:rsidR="00133477">
        <w:t>margin</w:t>
      </w:r>
      <w:r w:rsidR="00FE624F">
        <w:t>.</w:t>
      </w:r>
    </w:p>
    <w:p w14:paraId="4180A103" w14:textId="0B129175" w:rsidR="00333B06" w:rsidRDefault="00095EAC" w:rsidP="007A144E">
      <w:pPr>
        <w:pStyle w:val="ListParagraph"/>
        <w:suppressAutoHyphens w:val="0"/>
        <w:autoSpaceDE w:val="0"/>
        <w:autoSpaceDN w:val="0"/>
        <w:spacing w:line="276" w:lineRule="auto"/>
        <w:ind w:left="397"/>
        <w:jc w:val="both"/>
      </w:pPr>
      <w:r>
        <w:t>In which</w:t>
      </w:r>
      <w:r w:rsidR="00333B06">
        <w:t>:</w:t>
      </w:r>
    </w:p>
    <w:p w14:paraId="1F123B6C" w14:textId="66AF1A97" w:rsidR="000515BA" w:rsidRPr="00693085" w:rsidRDefault="007F731C" w:rsidP="007A144E">
      <w:pPr>
        <w:pStyle w:val="ListParagraph"/>
        <w:numPr>
          <w:ilvl w:val="0"/>
          <w:numId w:val="16"/>
        </w:numPr>
        <w:suppressAutoHyphens w:val="0"/>
        <w:autoSpaceDE w:val="0"/>
        <w:autoSpaceDN w:val="0"/>
        <w:spacing w:line="276" w:lineRule="auto"/>
        <w:jc w:val="both"/>
      </w:pPr>
      <w:bookmarkStart w:id="2" w:name="_Hlk176532575"/>
      <w:r w:rsidRPr="00D50184">
        <w:t xml:space="preserve">The </w:t>
      </w:r>
      <w:bookmarkEnd w:id="2"/>
      <w:r w:rsidR="00524597" w:rsidRPr="000E7CE1">
        <w:t xml:space="preserve">price volatility ratio </w:t>
      </w:r>
      <w:r w:rsidRPr="00D50184">
        <w:t xml:space="preserve">is the percentage decrease of the current reassessed exchange rate compared to the </w:t>
      </w:r>
      <w:r>
        <w:t xml:space="preserve">forward </w:t>
      </w:r>
      <w:r w:rsidRPr="00D50184">
        <w:t>rate in th</w:t>
      </w:r>
      <w:r>
        <w:t>is</w:t>
      </w:r>
      <w:r w:rsidRPr="00D50184">
        <w:t xml:space="preserve"> </w:t>
      </w:r>
      <w:r>
        <w:t>Co</w:t>
      </w:r>
      <w:r w:rsidRPr="00D50184">
        <w:t>ntract</w:t>
      </w:r>
      <w:r w:rsidR="000515BA" w:rsidRPr="00693085">
        <w:t>.</w:t>
      </w:r>
    </w:p>
    <w:p w14:paraId="52E47BC4" w14:textId="36B64AB4" w:rsidR="00333B06" w:rsidRPr="00333B06" w:rsidRDefault="0098444F" w:rsidP="007A144E">
      <w:pPr>
        <w:pStyle w:val="ListParagraph"/>
        <w:numPr>
          <w:ilvl w:val="0"/>
          <w:numId w:val="16"/>
        </w:numPr>
        <w:suppressAutoHyphens w:val="0"/>
        <w:autoSpaceDE w:val="0"/>
        <w:autoSpaceDN w:val="0"/>
        <w:spacing w:line="276" w:lineRule="auto"/>
        <w:jc w:val="both"/>
      </w:pPr>
      <w:r w:rsidRPr="00166614">
        <w:t xml:space="preserve">The current reassessed exchange rate is the selling rate </w:t>
      </w:r>
      <w:r>
        <w:t>listed</w:t>
      </w:r>
      <w:r w:rsidRPr="00166614">
        <w:t xml:space="preserve"> by Party A at the time Party A performs the reassessment and requests </w:t>
      </w:r>
      <w:r>
        <w:t xml:space="preserve">a </w:t>
      </w:r>
      <w:r w:rsidR="00B020CF">
        <w:t>margin</w:t>
      </w:r>
      <w:r w:rsidRPr="00361EC9">
        <w:t xml:space="preserve"> supplement</w:t>
      </w:r>
      <w:r w:rsidR="001278B4">
        <w:t>.</w:t>
      </w:r>
    </w:p>
    <w:p w14:paraId="1DAC15E3" w14:textId="1C2645BF" w:rsidR="0082325F" w:rsidRPr="00E67389" w:rsidRDefault="00FE624F" w:rsidP="007A144E">
      <w:pPr>
        <w:pStyle w:val="ListParagraph"/>
        <w:tabs>
          <w:tab w:val="left" w:pos="851"/>
        </w:tabs>
        <w:suppressAutoHyphens w:val="0"/>
        <w:autoSpaceDE w:val="0"/>
        <w:autoSpaceDN w:val="0"/>
        <w:spacing w:before="120" w:after="120" w:line="276" w:lineRule="auto"/>
        <w:ind w:left="397"/>
        <w:jc w:val="center"/>
        <w:rPr>
          <w:b/>
          <w:bCs/>
        </w:rPr>
      </w:pPr>
      <w:r>
        <w:rPr>
          <w:b/>
          <w:bCs/>
        </w:rPr>
        <w:tab/>
      </w:r>
      <w:r w:rsidR="00AF590E" w:rsidRPr="005C6117">
        <w:rPr>
          <w:b/>
          <w:bCs/>
        </w:rPr>
        <w:t xml:space="preserve">Supplemental </w:t>
      </w:r>
      <w:r w:rsidR="00F169D4">
        <w:rPr>
          <w:b/>
          <w:bCs/>
        </w:rPr>
        <w:t>margin</w:t>
      </w:r>
      <w:r w:rsidR="00AF590E" w:rsidRPr="005C6117">
        <w:rPr>
          <w:b/>
          <w:bCs/>
        </w:rPr>
        <w:t xml:space="preserve"> = (Forward rate</w:t>
      </w:r>
      <w:r w:rsidR="00AF590E">
        <w:rPr>
          <w:b/>
          <w:bCs/>
        </w:rPr>
        <w:t xml:space="preserve"> - </w:t>
      </w:r>
      <w:r w:rsidR="00AF590E" w:rsidRPr="005C6117">
        <w:rPr>
          <w:b/>
          <w:bCs/>
        </w:rPr>
        <w:t>Current reassessed exchange rate) * Quantity of foreign currency</w:t>
      </w:r>
    </w:p>
    <w:p w14:paraId="449575A8" w14:textId="71E77056" w:rsidR="0082325F" w:rsidRPr="00FB7EE9" w:rsidRDefault="00205284" w:rsidP="007A144E">
      <w:pPr>
        <w:pStyle w:val="ListParagraph"/>
        <w:numPr>
          <w:ilvl w:val="0"/>
          <w:numId w:val="1"/>
        </w:numPr>
        <w:suppressAutoHyphens w:val="0"/>
        <w:autoSpaceDE w:val="0"/>
        <w:autoSpaceDN w:val="0"/>
        <w:spacing w:line="276" w:lineRule="auto"/>
        <w:jc w:val="both"/>
      </w:pPr>
      <w:r w:rsidRPr="00DD020D">
        <w:t xml:space="preserve">Party A has the right to automatically </w:t>
      </w:r>
      <w:r>
        <w:t>debit</w:t>
      </w:r>
      <w:r w:rsidRPr="00DD020D">
        <w:t xml:space="preserve"> from Party B's account specified in Clause 2 of this Article to supplement the </w:t>
      </w:r>
      <w:r w:rsidR="00EA262B">
        <w:t>margin</w:t>
      </w:r>
      <w:r w:rsidRPr="00DD020D">
        <w:t xml:space="preserve">. If Party B's account balance is insufficient and Party B fails to provide the required </w:t>
      </w:r>
      <w:r w:rsidR="00CA07B1">
        <w:t xml:space="preserve">margin </w:t>
      </w:r>
      <w:r w:rsidRPr="00DD020D">
        <w:t>deposit as requested by Party A, Party A is entitled to unilaterally terminate th</w:t>
      </w:r>
      <w:r>
        <w:t>is</w:t>
      </w:r>
      <w:r w:rsidRPr="00DD020D">
        <w:t xml:space="preserve"> Contract before the payment date. Party B is responsible for </w:t>
      </w:r>
      <w:r w:rsidRPr="00DD020D">
        <w:lastRenderedPageBreak/>
        <w:t>compensating Party A for any damages resulting from the cancellation of the transaction (if any</w:t>
      </w:r>
      <w:r w:rsidR="00002357" w:rsidRPr="00FB7EE9">
        <w:t>).</w:t>
      </w:r>
    </w:p>
    <w:p w14:paraId="5F43F65B" w14:textId="77777777" w:rsidR="00051B07" w:rsidRPr="00AF1268" w:rsidRDefault="00051B07" w:rsidP="00CA07B1">
      <w:pPr>
        <w:pStyle w:val="Heading1"/>
        <w:keepLines w:val="0"/>
        <w:autoSpaceDE w:val="0"/>
        <w:autoSpaceDN w:val="0"/>
        <w:adjustRightInd w:val="0"/>
        <w:spacing w:before="120"/>
        <w:rPr>
          <w:rFonts w:ascii="Times New Roman" w:hAnsi="Times New Roman" w:cs="Times New Roman"/>
          <w:color w:val="auto"/>
          <w:sz w:val="24"/>
          <w:szCs w:val="24"/>
        </w:rPr>
      </w:pPr>
      <w:r>
        <w:rPr>
          <w:rFonts w:ascii="Times New Roman" w:hAnsi="Times New Roman" w:cs="Times New Roman"/>
          <w:color w:val="auto"/>
          <w:sz w:val="24"/>
          <w:szCs w:val="24"/>
        </w:rPr>
        <w:t>Article</w:t>
      </w:r>
      <w:r w:rsidR="00C25B73" w:rsidRPr="00AF1268">
        <w:rPr>
          <w:rFonts w:ascii="Times New Roman" w:hAnsi="Times New Roman" w:cs="Times New Roman"/>
          <w:color w:val="auto"/>
          <w:sz w:val="24"/>
          <w:szCs w:val="24"/>
        </w:rPr>
        <w:t xml:space="preserve"> 4: </w:t>
      </w:r>
      <w:r w:rsidRPr="00C816B7">
        <w:rPr>
          <w:rFonts w:ascii="Times New Roman" w:hAnsi="Times New Roman" w:cs="Times New Roman"/>
          <w:color w:val="auto"/>
          <w:sz w:val="24"/>
          <w:szCs w:val="24"/>
        </w:rPr>
        <w:t>Payment instructions</w:t>
      </w:r>
    </w:p>
    <w:p w14:paraId="60BE93B9" w14:textId="03D5F78A" w:rsidR="00C25B73" w:rsidRPr="00AF1268" w:rsidRDefault="00051B07" w:rsidP="007A144E">
      <w:pPr>
        <w:widowControl w:val="0"/>
        <w:spacing w:line="276" w:lineRule="auto"/>
        <w:ind w:firstLine="720"/>
        <w:jc w:val="both"/>
      </w:pPr>
      <w:r>
        <w:t>On the settlement date</w:t>
      </w:r>
      <w:r w:rsidR="00C25B73" w:rsidRPr="00AF1268">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2764"/>
        <w:gridCol w:w="1735"/>
        <w:gridCol w:w="3056"/>
      </w:tblGrid>
      <w:tr w:rsidR="00C25B73" w:rsidRPr="00AF1268" w14:paraId="01F6F2E5" w14:textId="77777777" w:rsidTr="00910D2F">
        <w:trPr>
          <w:trHeight w:val="485"/>
          <w:jc w:val="center"/>
        </w:trPr>
        <w:tc>
          <w:tcPr>
            <w:tcW w:w="2438" w:type="pct"/>
            <w:gridSpan w:val="2"/>
          </w:tcPr>
          <w:p w14:paraId="0A3617CC" w14:textId="554E52A6" w:rsidR="00C25B73" w:rsidRPr="00AF1268" w:rsidRDefault="00CE2FF8" w:rsidP="007A144E">
            <w:pPr>
              <w:widowControl w:val="0"/>
              <w:spacing w:line="276" w:lineRule="auto"/>
              <w:jc w:val="both"/>
            </w:pPr>
            <w:bookmarkStart w:id="3" w:name="_Hlk65141726"/>
            <w:r w:rsidRPr="008A25A5">
              <w:t>Party B allow</w:t>
            </w:r>
            <w:r>
              <w:t>s</w:t>
            </w:r>
            <w:r w:rsidRPr="008A25A5">
              <w:t xml:space="preserve"> Party A to </w:t>
            </w:r>
            <w:r w:rsidRPr="00551D42">
              <w:t xml:space="preserve">automatically </w:t>
            </w:r>
            <w:r w:rsidRPr="008A25A5">
              <w:t xml:space="preserve">debit </w:t>
            </w:r>
            <w:r>
              <w:t>Party B’s</w:t>
            </w:r>
            <w:r w:rsidRPr="008A25A5">
              <w:t xml:space="preserve"> account:</w:t>
            </w:r>
          </w:p>
        </w:tc>
        <w:tc>
          <w:tcPr>
            <w:tcW w:w="2562" w:type="pct"/>
            <w:gridSpan w:val="2"/>
          </w:tcPr>
          <w:p w14:paraId="583B9CB0" w14:textId="46A62BD1" w:rsidR="00C25B73" w:rsidRPr="00AF1268" w:rsidRDefault="00CE2FF8" w:rsidP="007A144E">
            <w:pPr>
              <w:widowControl w:val="0"/>
              <w:spacing w:line="276" w:lineRule="auto"/>
              <w:jc w:val="both"/>
            </w:pPr>
            <w:r w:rsidRPr="00E31BEE">
              <w:t>Party A has responsibility to credit Party B's account:</w:t>
            </w:r>
            <w:r w:rsidR="00E038A4" w:rsidRPr="00E038A4">
              <w:t>:</w:t>
            </w:r>
          </w:p>
        </w:tc>
      </w:tr>
      <w:tr w:rsidR="004A4861" w:rsidRPr="00AF1268" w14:paraId="5E8DF52F" w14:textId="77777777" w:rsidTr="004A4861">
        <w:trPr>
          <w:trHeight w:val="20"/>
          <w:jc w:val="center"/>
        </w:trPr>
        <w:tc>
          <w:tcPr>
            <w:tcW w:w="960" w:type="pct"/>
            <w:vAlign w:val="center"/>
          </w:tcPr>
          <w:p w14:paraId="79D0DE54" w14:textId="5484FDF6" w:rsidR="004A4861" w:rsidRPr="00AF1268" w:rsidRDefault="004A4861" w:rsidP="007A144E">
            <w:pPr>
              <w:widowControl w:val="0"/>
              <w:spacing w:line="276" w:lineRule="auto"/>
              <w:jc w:val="both"/>
            </w:pPr>
            <w:r>
              <w:t>Account No.</w:t>
            </w:r>
            <w:r w:rsidRPr="00AF1268">
              <w:t>:</w:t>
            </w:r>
          </w:p>
        </w:tc>
        <w:tc>
          <w:tcPr>
            <w:tcW w:w="1478" w:type="pct"/>
            <w:vAlign w:val="center"/>
          </w:tcPr>
          <w:p w14:paraId="5CEE43FD" w14:textId="77777777" w:rsidR="004A4861" w:rsidRPr="00AF1268" w:rsidRDefault="004A4861" w:rsidP="007A144E">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928" w:type="pct"/>
            <w:vAlign w:val="center"/>
          </w:tcPr>
          <w:p w14:paraId="3BB31B0D" w14:textId="7E2364DD" w:rsidR="004A4861" w:rsidRPr="00AF1268" w:rsidRDefault="004A4861" w:rsidP="007A144E">
            <w:pPr>
              <w:widowControl w:val="0"/>
              <w:spacing w:line="276" w:lineRule="auto"/>
              <w:jc w:val="both"/>
            </w:pPr>
            <w:r>
              <w:t>Account No.</w:t>
            </w:r>
            <w:r w:rsidRPr="00AF1268">
              <w:t>:</w:t>
            </w:r>
          </w:p>
        </w:tc>
        <w:tc>
          <w:tcPr>
            <w:tcW w:w="1634" w:type="pct"/>
            <w:vAlign w:val="center"/>
          </w:tcPr>
          <w:p w14:paraId="612188E7" w14:textId="77777777" w:rsidR="004A4861" w:rsidRPr="00AF1268" w:rsidRDefault="004A4861" w:rsidP="007A144E">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4A4861" w:rsidRPr="00AF1268" w14:paraId="512152D9" w14:textId="77777777" w:rsidTr="004A4861">
        <w:trPr>
          <w:trHeight w:val="20"/>
          <w:jc w:val="center"/>
        </w:trPr>
        <w:tc>
          <w:tcPr>
            <w:tcW w:w="960" w:type="pct"/>
            <w:vAlign w:val="center"/>
          </w:tcPr>
          <w:p w14:paraId="0704022A" w14:textId="2F253907" w:rsidR="004A4861" w:rsidRPr="00AF1268" w:rsidRDefault="004A4861" w:rsidP="007A144E">
            <w:pPr>
              <w:widowControl w:val="0"/>
              <w:spacing w:line="276" w:lineRule="auto"/>
              <w:jc w:val="both"/>
            </w:pPr>
            <w:r>
              <w:t>At</w:t>
            </w:r>
            <w:r w:rsidRPr="00AF1268">
              <w:t>:</w:t>
            </w:r>
          </w:p>
        </w:tc>
        <w:tc>
          <w:tcPr>
            <w:tcW w:w="1478" w:type="pct"/>
            <w:vAlign w:val="center"/>
          </w:tcPr>
          <w:p w14:paraId="3FD3C2ED" w14:textId="77777777" w:rsidR="004A4861" w:rsidRPr="00AF1268" w:rsidRDefault="004A4861" w:rsidP="007A144E">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928" w:type="pct"/>
            <w:vAlign w:val="center"/>
          </w:tcPr>
          <w:p w14:paraId="39E9C462" w14:textId="17C45040" w:rsidR="004A4861" w:rsidRPr="00AF1268" w:rsidRDefault="004A4861" w:rsidP="007A144E">
            <w:pPr>
              <w:widowControl w:val="0"/>
              <w:spacing w:line="276" w:lineRule="auto"/>
              <w:jc w:val="both"/>
            </w:pPr>
            <w:r>
              <w:t>At</w:t>
            </w:r>
            <w:r w:rsidRPr="00AF1268">
              <w:t>:</w:t>
            </w:r>
          </w:p>
        </w:tc>
        <w:tc>
          <w:tcPr>
            <w:tcW w:w="1634" w:type="pct"/>
            <w:vAlign w:val="center"/>
          </w:tcPr>
          <w:p w14:paraId="581FA59D" w14:textId="77777777" w:rsidR="004A4861" w:rsidRPr="00AF1268" w:rsidRDefault="004A4861" w:rsidP="007A144E">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4A4861" w:rsidRPr="00AF1268" w14:paraId="24C6A72A" w14:textId="77777777" w:rsidTr="004A4861">
        <w:trPr>
          <w:trHeight w:val="20"/>
          <w:jc w:val="center"/>
        </w:trPr>
        <w:tc>
          <w:tcPr>
            <w:tcW w:w="960" w:type="pct"/>
            <w:vAlign w:val="center"/>
          </w:tcPr>
          <w:p w14:paraId="06742E5F" w14:textId="00E94656" w:rsidR="004A4861" w:rsidRPr="00AF1268" w:rsidRDefault="004A4861" w:rsidP="007A144E">
            <w:pPr>
              <w:widowControl w:val="0"/>
              <w:spacing w:line="276" w:lineRule="auto"/>
              <w:jc w:val="both"/>
            </w:pPr>
            <w:r>
              <w:t>Account name:</w:t>
            </w:r>
          </w:p>
        </w:tc>
        <w:tc>
          <w:tcPr>
            <w:tcW w:w="1478" w:type="pct"/>
            <w:vAlign w:val="center"/>
          </w:tcPr>
          <w:p w14:paraId="32239654" w14:textId="77777777" w:rsidR="004A4861" w:rsidRPr="00AF1268" w:rsidRDefault="004A4861" w:rsidP="007A144E">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928" w:type="pct"/>
            <w:vAlign w:val="center"/>
          </w:tcPr>
          <w:p w14:paraId="1A4AE79D" w14:textId="097EC299" w:rsidR="004A4861" w:rsidRPr="00AF1268" w:rsidRDefault="004A4861" w:rsidP="007A144E">
            <w:pPr>
              <w:widowControl w:val="0"/>
              <w:spacing w:line="276" w:lineRule="auto"/>
              <w:jc w:val="both"/>
            </w:pPr>
            <w:r>
              <w:t>Account name:</w:t>
            </w:r>
          </w:p>
        </w:tc>
        <w:tc>
          <w:tcPr>
            <w:tcW w:w="1634" w:type="pct"/>
            <w:vAlign w:val="center"/>
          </w:tcPr>
          <w:p w14:paraId="46A4365F" w14:textId="77777777" w:rsidR="004A4861" w:rsidRPr="00AF1268" w:rsidRDefault="004A4861" w:rsidP="007A144E">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4A4861" w:rsidRPr="00AF1268" w14:paraId="27190062" w14:textId="77777777" w:rsidTr="004A4861">
        <w:trPr>
          <w:trHeight w:val="20"/>
          <w:jc w:val="center"/>
        </w:trPr>
        <w:tc>
          <w:tcPr>
            <w:tcW w:w="960" w:type="pct"/>
            <w:vAlign w:val="center"/>
          </w:tcPr>
          <w:p w14:paraId="5FD1EAF2" w14:textId="68ECDFC2" w:rsidR="004A4861" w:rsidRPr="00AF1268" w:rsidRDefault="004A4861" w:rsidP="007A144E">
            <w:pPr>
              <w:widowControl w:val="0"/>
              <w:spacing w:line="276" w:lineRule="auto"/>
              <w:jc w:val="both"/>
            </w:pPr>
            <w:r>
              <w:t>Amount:</w:t>
            </w:r>
          </w:p>
        </w:tc>
        <w:tc>
          <w:tcPr>
            <w:tcW w:w="1478" w:type="pct"/>
            <w:vAlign w:val="center"/>
          </w:tcPr>
          <w:p w14:paraId="132F2AD8" w14:textId="085FED28" w:rsidR="004A4861" w:rsidRPr="00AF1268" w:rsidRDefault="004A4861" w:rsidP="007A144E">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928" w:type="pct"/>
            <w:vAlign w:val="center"/>
          </w:tcPr>
          <w:p w14:paraId="138B6DA6" w14:textId="0B3EE240" w:rsidR="004A4861" w:rsidRPr="00AF1268" w:rsidRDefault="004A4861" w:rsidP="007A144E">
            <w:pPr>
              <w:widowControl w:val="0"/>
              <w:spacing w:line="276" w:lineRule="auto"/>
              <w:jc w:val="both"/>
            </w:pPr>
            <w:r>
              <w:t>Amount:</w:t>
            </w:r>
          </w:p>
        </w:tc>
        <w:tc>
          <w:tcPr>
            <w:tcW w:w="1634" w:type="pct"/>
            <w:vAlign w:val="center"/>
          </w:tcPr>
          <w:p w14:paraId="66FA303A" w14:textId="6319BBCB" w:rsidR="004A4861" w:rsidRPr="00AF1268" w:rsidRDefault="004A4861" w:rsidP="007A144E">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bl>
    <w:bookmarkEnd w:id="3"/>
    <w:p w14:paraId="7407C920" w14:textId="2A7EAFD7" w:rsidR="00C25B73" w:rsidRDefault="00455287" w:rsidP="00CA07B1">
      <w:pPr>
        <w:pStyle w:val="Heading1"/>
        <w:keepNext w:val="0"/>
        <w:keepLines w:val="0"/>
        <w:widowControl w:val="0"/>
        <w:autoSpaceDE w:val="0"/>
        <w:autoSpaceDN w:val="0"/>
        <w:adjustRightInd w:val="0"/>
        <w:spacing w:before="120"/>
        <w:rPr>
          <w:rFonts w:ascii="Times New Roman" w:hAnsi="Times New Roman" w:cs="Times New Roman"/>
          <w:color w:val="auto"/>
          <w:sz w:val="24"/>
          <w:szCs w:val="24"/>
        </w:rPr>
      </w:pPr>
      <w:r>
        <w:rPr>
          <w:rFonts w:ascii="Times New Roman" w:hAnsi="Times New Roman" w:cs="Times New Roman"/>
          <w:color w:val="auto"/>
          <w:sz w:val="24"/>
          <w:szCs w:val="24"/>
        </w:rPr>
        <w:t>Article</w:t>
      </w:r>
      <w:r w:rsidR="00C25B73" w:rsidRPr="00AF1268">
        <w:rPr>
          <w:rFonts w:ascii="Times New Roman" w:hAnsi="Times New Roman" w:cs="Times New Roman"/>
          <w:color w:val="auto"/>
          <w:sz w:val="24"/>
          <w:szCs w:val="24"/>
        </w:rPr>
        <w:t xml:space="preserve"> 5: </w:t>
      </w:r>
      <w:r w:rsidRPr="00703AA1">
        <w:rPr>
          <w:rFonts w:ascii="Times New Roman" w:hAnsi="Times New Roman" w:cs="Times New Roman"/>
          <w:color w:val="auto"/>
          <w:sz w:val="24"/>
          <w:szCs w:val="24"/>
        </w:rPr>
        <w:t>Handling violations</w:t>
      </w:r>
    </w:p>
    <w:p w14:paraId="5DC8ACB1" w14:textId="77777777" w:rsidR="00455287" w:rsidRPr="00A77596" w:rsidRDefault="00455287" w:rsidP="007A144E">
      <w:pPr>
        <w:pStyle w:val="ListParagraph"/>
        <w:numPr>
          <w:ilvl w:val="0"/>
          <w:numId w:val="14"/>
        </w:numPr>
        <w:suppressAutoHyphens w:val="0"/>
        <w:autoSpaceDE w:val="0"/>
        <w:autoSpaceDN w:val="0"/>
        <w:spacing w:line="276" w:lineRule="auto"/>
        <w:jc w:val="both"/>
      </w:pPr>
      <w:r w:rsidRPr="00395EAE">
        <w:t>In the event that Party B breaches any obligation or commitment under this Contarct, Party B will be subject to a contract breach penalty of 8% of the value of the breached contractual obligation</w:t>
      </w:r>
      <w:r w:rsidRPr="00A77596">
        <w:t>.</w:t>
      </w:r>
    </w:p>
    <w:p w14:paraId="7695EC3F" w14:textId="77777777" w:rsidR="00455287" w:rsidRPr="00A77596" w:rsidRDefault="00455287" w:rsidP="007A144E">
      <w:pPr>
        <w:pStyle w:val="ListParagraph"/>
        <w:numPr>
          <w:ilvl w:val="0"/>
          <w:numId w:val="14"/>
        </w:numPr>
        <w:suppressAutoHyphens w:val="0"/>
        <w:autoSpaceDE w:val="0"/>
        <w:autoSpaceDN w:val="0"/>
        <w:spacing w:line="276" w:lineRule="auto"/>
        <w:jc w:val="both"/>
      </w:pPr>
      <w:r w:rsidRPr="0071684B">
        <w:t>In addition, Party B must compensate Party A for any actual damages incurred.</w:t>
      </w:r>
    </w:p>
    <w:p w14:paraId="709526F1" w14:textId="7D8C93B5" w:rsidR="00455287" w:rsidRPr="00B51122" w:rsidRDefault="00455287" w:rsidP="007A144E">
      <w:pPr>
        <w:numPr>
          <w:ilvl w:val="0"/>
          <w:numId w:val="14"/>
        </w:numPr>
        <w:suppressAutoHyphens w:val="0"/>
        <w:autoSpaceDE w:val="0"/>
        <w:autoSpaceDN w:val="0"/>
        <w:spacing w:line="276" w:lineRule="auto"/>
        <w:contextualSpacing/>
        <w:jc w:val="both"/>
      </w:pPr>
      <w:r w:rsidRPr="00B51122">
        <w:t xml:space="preserve">Party B is responsible for fully paying the penalty for breach of contract and the compensation for damages to Party A. This amount will be automatically considered as a debt owed by Party B to Party A. In such a case, Party A has the right to automatically debit the </w:t>
      </w:r>
      <w:r w:rsidR="00CA07B1">
        <w:t xml:space="preserve">margin </w:t>
      </w:r>
      <w:r w:rsidRPr="00B51122">
        <w:t xml:space="preserve">deposit to address the issue. If the </w:t>
      </w:r>
      <w:r w:rsidR="00CA07B1">
        <w:t xml:space="preserve">margin </w:t>
      </w:r>
      <w:r w:rsidRPr="00B51122">
        <w:t>deposit is insufficient for payment, Party B unconditionally agrees to allow Party A full authority to automatically debit from Party B’s current account or any other account of Party B at Party A.</w:t>
      </w:r>
    </w:p>
    <w:p w14:paraId="2503E7B5" w14:textId="77777777" w:rsidR="00455287" w:rsidRPr="00A77596" w:rsidRDefault="00455287" w:rsidP="007A144E">
      <w:pPr>
        <w:pStyle w:val="ListParagraph"/>
        <w:suppressAutoHyphens w:val="0"/>
        <w:autoSpaceDE w:val="0"/>
        <w:autoSpaceDN w:val="0"/>
        <w:spacing w:line="276" w:lineRule="auto"/>
        <w:ind w:left="360"/>
        <w:jc w:val="both"/>
      </w:pPr>
      <w:r w:rsidRPr="002117F9">
        <w:t>In the event that Party A has made the aforementioned deduction but it is still insufficient to cover the penalty and compensation for damages, Party B agrees to unconditionally owe this amount to Party A. In such cases, Party A has full rights to pursue and/or dispose of any assets of Party B or apply other legal measures and agreements to recover this debt</w:t>
      </w:r>
      <w:r>
        <w:t>.</w:t>
      </w:r>
    </w:p>
    <w:p w14:paraId="21DCE3D9" w14:textId="3301D6B7" w:rsidR="00455287" w:rsidRPr="00467DA4" w:rsidRDefault="00455287" w:rsidP="007A144E">
      <w:pPr>
        <w:pStyle w:val="ListParagraph"/>
        <w:numPr>
          <w:ilvl w:val="0"/>
          <w:numId w:val="14"/>
        </w:numPr>
        <w:suppressAutoHyphens w:val="0"/>
        <w:autoSpaceDE w:val="0"/>
        <w:autoSpaceDN w:val="0"/>
        <w:spacing w:line="276" w:lineRule="auto"/>
        <w:jc w:val="both"/>
        <w:rPr>
          <w:lang w:eastAsia="en-US" w:bidi="en-US"/>
        </w:rPr>
      </w:pPr>
      <w:r w:rsidRPr="002117F9">
        <w:t xml:space="preserve">In the event that Party A breaches any obligation or commitment under this Contract, Party A shall return full amount of the </w:t>
      </w:r>
      <w:r w:rsidR="00A20378">
        <w:t xml:space="preserve">margin </w:t>
      </w:r>
      <w:r w:rsidRPr="002117F9">
        <w:t>deposit to Party B</w:t>
      </w:r>
      <w:r w:rsidRPr="00467DA4">
        <w:t>.</w:t>
      </w:r>
    </w:p>
    <w:p w14:paraId="591FCDFF" w14:textId="4426AB42" w:rsidR="00C25B73" w:rsidRPr="00AF1268" w:rsidRDefault="00455287" w:rsidP="002461C0">
      <w:pPr>
        <w:pStyle w:val="Heading1"/>
        <w:keepLines w:val="0"/>
        <w:autoSpaceDE w:val="0"/>
        <w:autoSpaceDN w:val="0"/>
        <w:adjustRightInd w:val="0"/>
        <w:spacing w:before="120"/>
        <w:rPr>
          <w:rFonts w:ascii="Times New Roman" w:hAnsi="Times New Roman" w:cs="Times New Roman"/>
          <w:bCs w:val="0"/>
          <w:color w:val="auto"/>
          <w:sz w:val="24"/>
          <w:szCs w:val="24"/>
        </w:rPr>
      </w:pPr>
      <w:r>
        <w:rPr>
          <w:rFonts w:ascii="Times New Roman" w:hAnsi="Times New Roman" w:cs="Times New Roman"/>
          <w:color w:val="auto"/>
          <w:sz w:val="24"/>
          <w:szCs w:val="24"/>
        </w:rPr>
        <w:t>Article</w:t>
      </w:r>
      <w:r w:rsidR="00C25B73" w:rsidRPr="00AF1268">
        <w:rPr>
          <w:rFonts w:ascii="Times New Roman" w:hAnsi="Times New Roman" w:cs="Times New Roman"/>
          <w:color w:val="auto"/>
          <w:sz w:val="24"/>
          <w:szCs w:val="24"/>
        </w:rPr>
        <w:t xml:space="preserve"> 6: </w:t>
      </w:r>
      <w:r w:rsidR="002461C0" w:rsidRPr="00136BAD">
        <w:rPr>
          <w:rFonts w:ascii="Times New Roman" w:hAnsi="Times New Roman" w:cs="Times New Roman"/>
          <w:color w:val="auto"/>
          <w:sz w:val="24"/>
          <w:szCs w:val="24"/>
        </w:rPr>
        <w:t>General provision</w:t>
      </w:r>
    </w:p>
    <w:p w14:paraId="17C1D78D" w14:textId="14FA318D" w:rsidR="00F45CF0" w:rsidRPr="0009136D" w:rsidRDefault="00F45CF0" w:rsidP="007A144E">
      <w:pPr>
        <w:numPr>
          <w:ilvl w:val="0"/>
          <w:numId w:val="3"/>
        </w:numPr>
        <w:suppressAutoHyphens w:val="0"/>
        <w:spacing w:line="276" w:lineRule="auto"/>
        <w:jc w:val="both"/>
        <w:rPr>
          <w:bCs/>
        </w:rPr>
      </w:pPr>
      <w:bookmarkStart w:id="4" w:name="_Hlk65152937"/>
      <w:r w:rsidRPr="00530B9A">
        <w:rPr>
          <w:bCs/>
        </w:rPr>
        <w:t xml:space="preserve">This Contract shall be effective from the date of signing until all parties have fulfilled their rights and obligations. Any amendments or additions to the Contract must be agreed upon in writing and signed by both parties (amendment agreements). </w:t>
      </w:r>
      <w:r w:rsidR="006C3B53">
        <w:rPr>
          <w:bCs/>
        </w:rPr>
        <w:t>These</w:t>
      </w:r>
      <w:r w:rsidRPr="00530B9A">
        <w:rPr>
          <w:bCs/>
        </w:rPr>
        <w:t xml:space="preserve"> amendment agreements shall form an integral part of this Contract</w:t>
      </w:r>
      <w:r w:rsidRPr="0009136D">
        <w:rPr>
          <w:bCs/>
        </w:rPr>
        <w:t>.</w:t>
      </w:r>
    </w:p>
    <w:p w14:paraId="0276FE17" w14:textId="77777777" w:rsidR="00F45CF0" w:rsidRPr="00AF1268" w:rsidRDefault="00F45CF0" w:rsidP="007A144E">
      <w:pPr>
        <w:numPr>
          <w:ilvl w:val="0"/>
          <w:numId w:val="3"/>
        </w:numPr>
        <w:suppressAutoHyphens w:val="0"/>
        <w:autoSpaceDE w:val="0"/>
        <w:autoSpaceDN w:val="0"/>
        <w:spacing w:line="276" w:lineRule="auto"/>
        <w:jc w:val="both"/>
        <w:rPr>
          <w:bCs/>
        </w:rPr>
      </w:pPr>
      <w:r w:rsidRPr="00530B9A">
        <w:t>In the event of a dispute, both parties have the right to negotiate together to resolve it. Any disputes arising from or related to this Contract that cannot be resolved through negotiation or if one or both parties do not engage in negotiation will be resolved by the competent People's Court in accordance with the law</w:t>
      </w:r>
      <w:r>
        <w:t>.</w:t>
      </w:r>
    </w:p>
    <w:p w14:paraId="29FE5EDF" w14:textId="39754A41" w:rsidR="00F45CF0" w:rsidRPr="00AF1268" w:rsidRDefault="002461C0" w:rsidP="007A144E">
      <w:pPr>
        <w:numPr>
          <w:ilvl w:val="0"/>
          <w:numId w:val="3"/>
        </w:numPr>
        <w:suppressAutoHyphens w:val="0"/>
        <w:autoSpaceDE w:val="0"/>
        <w:autoSpaceDN w:val="0"/>
        <w:spacing w:line="276" w:lineRule="auto"/>
        <w:jc w:val="both"/>
        <w:rPr>
          <w:bCs/>
        </w:rPr>
      </w:pPr>
      <w:bookmarkStart w:id="5" w:name="_Hlk65155247"/>
      <w:bookmarkEnd w:id="4"/>
      <w:r w:rsidRPr="00136BAD">
        <w:rPr>
          <w:bCs/>
        </w:rPr>
        <w:t>This Contract shall be made into 02 (two) original copies with the same value. Each party shall keep 01 (one) original copy for implementation</w:t>
      </w:r>
      <w:r w:rsidR="00F45CF0" w:rsidRPr="00AF1268">
        <w:rPr>
          <w:rStyle w:val="jlqj4b"/>
          <w:lang w:val="vi-VN"/>
        </w:rPr>
        <w:t>.</w:t>
      </w:r>
      <w:bookmarkEnd w:id="5"/>
    </w:p>
    <w:tbl>
      <w:tblPr>
        <w:tblW w:w="0" w:type="auto"/>
        <w:tblLook w:val="04A0" w:firstRow="1" w:lastRow="0" w:firstColumn="1" w:lastColumn="0" w:noHBand="0" w:noVBand="1"/>
      </w:tblPr>
      <w:tblGrid>
        <w:gridCol w:w="4680"/>
        <w:gridCol w:w="4680"/>
      </w:tblGrid>
      <w:tr w:rsidR="00C25B73" w:rsidRPr="00AF1268" w14:paraId="3D717BA3" w14:textId="77777777" w:rsidTr="00F45CF0">
        <w:tc>
          <w:tcPr>
            <w:tcW w:w="4680" w:type="dxa"/>
            <w:shd w:val="clear" w:color="auto" w:fill="auto"/>
          </w:tcPr>
          <w:p w14:paraId="73E57574" w14:textId="4BC46132" w:rsidR="00C25B73" w:rsidRPr="00AF1268" w:rsidRDefault="00F45CF0" w:rsidP="009E767C">
            <w:pPr>
              <w:spacing w:line="360" w:lineRule="atLeast"/>
              <w:jc w:val="center"/>
              <w:rPr>
                <w:b/>
                <w:bCs/>
              </w:rPr>
            </w:pPr>
            <w:r>
              <w:rPr>
                <w:b/>
                <w:bCs/>
              </w:rPr>
              <w:t>Party</w:t>
            </w:r>
            <w:r w:rsidR="00C25B73" w:rsidRPr="00AF1268">
              <w:rPr>
                <w:b/>
                <w:bCs/>
              </w:rPr>
              <w:t xml:space="preserve"> A</w:t>
            </w:r>
          </w:p>
          <w:p w14:paraId="44D7CB71" w14:textId="62C38E42" w:rsidR="00C25B73" w:rsidRPr="00AF1268" w:rsidRDefault="00C25B73" w:rsidP="009E767C">
            <w:pPr>
              <w:spacing w:line="360" w:lineRule="atLeast"/>
              <w:jc w:val="center"/>
              <w:rPr>
                <w:bCs/>
              </w:rPr>
            </w:pPr>
            <w:r w:rsidRPr="00AF1268">
              <w:t>(</w:t>
            </w:r>
            <w:r w:rsidR="00F45CF0" w:rsidRPr="00C64E7B">
              <w:t>Signature and stamp</w:t>
            </w:r>
            <w:r w:rsidRPr="00AF1268">
              <w:t>)</w:t>
            </w:r>
          </w:p>
        </w:tc>
        <w:tc>
          <w:tcPr>
            <w:tcW w:w="4680" w:type="dxa"/>
            <w:shd w:val="clear" w:color="auto" w:fill="auto"/>
          </w:tcPr>
          <w:p w14:paraId="25A481E6" w14:textId="7DE2534F" w:rsidR="00C25B73" w:rsidRPr="00AF1268" w:rsidRDefault="00F45CF0" w:rsidP="009E767C">
            <w:pPr>
              <w:spacing w:line="360" w:lineRule="atLeast"/>
              <w:jc w:val="center"/>
              <w:rPr>
                <w:b/>
                <w:bCs/>
              </w:rPr>
            </w:pPr>
            <w:r>
              <w:rPr>
                <w:b/>
                <w:bCs/>
              </w:rPr>
              <w:t>Party</w:t>
            </w:r>
            <w:r w:rsidRPr="00AF1268">
              <w:rPr>
                <w:b/>
                <w:bCs/>
              </w:rPr>
              <w:t xml:space="preserve"> </w:t>
            </w:r>
            <w:r w:rsidR="00C25B73" w:rsidRPr="00AF1268">
              <w:rPr>
                <w:b/>
                <w:bCs/>
              </w:rPr>
              <w:t>B</w:t>
            </w:r>
          </w:p>
          <w:p w14:paraId="331811D9" w14:textId="679BE874" w:rsidR="00C25B73" w:rsidRPr="00AF1268" w:rsidRDefault="00C25B73" w:rsidP="009E767C">
            <w:pPr>
              <w:spacing w:line="360" w:lineRule="atLeast"/>
              <w:jc w:val="center"/>
              <w:rPr>
                <w:bCs/>
              </w:rPr>
            </w:pPr>
            <w:r w:rsidRPr="00AF1268">
              <w:t>(</w:t>
            </w:r>
            <w:r w:rsidR="00F45CF0" w:rsidRPr="00C64E7B">
              <w:t>Signature and stamp</w:t>
            </w:r>
            <w:r w:rsidRPr="00AF1268">
              <w:t>)</w:t>
            </w:r>
          </w:p>
        </w:tc>
      </w:tr>
    </w:tbl>
    <w:p w14:paraId="4A90AE52" w14:textId="0A6D0CFB" w:rsidR="00C25B73" w:rsidRPr="00AF1268" w:rsidRDefault="00C25B73" w:rsidP="009E767C">
      <w:pPr>
        <w:suppressAutoHyphens w:val="0"/>
        <w:spacing w:line="360" w:lineRule="atLeast"/>
        <w:rPr>
          <w:b/>
        </w:rPr>
      </w:pPr>
    </w:p>
    <w:sectPr w:rsidR="00C25B73" w:rsidRPr="00AF1268" w:rsidSect="00216253">
      <w:headerReference w:type="default" r:id="rId9"/>
      <w:footerReference w:type="default" r:id="rId10"/>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13276" w14:textId="77777777" w:rsidR="00D97EF8" w:rsidRDefault="00D97EF8" w:rsidP="000E3BB7">
      <w:r>
        <w:separator/>
      </w:r>
    </w:p>
  </w:endnote>
  <w:endnote w:type="continuationSeparator" w:id="0">
    <w:p w14:paraId="18D41C01" w14:textId="77777777" w:rsidR="00D97EF8" w:rsidRDefault="00D97EF8" w:rsidP="000E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B844" w14:textId="72CE42EA" w:rsidR="000E3BB7" w:rsidRDefault="00B11B66">
    <w:pPr>
      <w:pStyle w:val="Footer"/>
    </w:pPr>
    <w:r>
      <w:t>TRD.DN</w:t>
    </w:r>
    <w:r w:rsidR="00996B99">
      <w:t>05-QT34</w:t>
    </w:r>
    <w:r w:rsidR="00996B99">
      <w:ptab w:relativeTo="margin" w:alignment="center" w:leader="none"/>
    </w:r>
    <w:r w:rsidR="00996B99">
      <w:ptab w:relativeTo="margin" w:alignment="right" w:leader="none"/>
    </w:r>
    <w:r w:rsidR="00996B99">
      <w:fldChar w:fldCharType="begin"/>
    </w:r>
    <w:r w:rsidR="00996B99">
      <w:instrText xml:space="preserve"> PAGE   \* MERGEFORMAT </w:instrText>
    </w:r>
    <w:r w:rsidR="00996B99">
      <w:fldChar w:fldCharType="separate"/>
    </w:r>
    <w:r w:rsidR="00996B99">
      <w:rPr>
        <w:noProof/>
      </w:rPr>
      <w:t>1</w:t>
    </w:r>
    <w:r w:rsidR="00996B9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BF050" w14:textId="77777777" w:rsidR="00D97EF8" w:rsidRDefault="00D97EF8" w:rsidP="000E3BB7">
      <w:r>
        <w:separator/>
      </w:r>
    </w:p>
  </w:footnote>
  <w:footnote w:type="continuationSeparator" w:id="0">
    <w:p w14:paraId="796888C8" w14:textId="77777777" w:rsidR="00D97EF8" w:rsidRDefault="00D97EF8" w:rsidP="000E3BB7">
      <w:r>
        <w:continuationSeparator/>
      </w:r>
    </w:p>
  </w:footnote>
  <w:footnote w:id="1">
    <w:p w14:paraId="4BC2E910" w14:textId="07E14ABE" w:rsidR="00AC703C" w:rsidRDefault="00AC703C">
      <w:pPr>
        <w:pStyle w:val="FootnoteText"/>
      </w:pPr>
      <w:r>
        <w:rPr>
          <w:rStyle w:val="FootnoteReference"/>
        </w:rPr>
        <w:footnoteRef/>
      </w:r>
      <w:r>
        <w:t xml:space="preserve"> </w:t>
      </w:r>
      <w:r w:rsidR="00801847" w:rsidRPr="00073122">
        <w:t xml:space="preserve">For USD/VND transactions: a minimum </w:t>
      </w:r>
      <w:r w:rsidR="00EA262B">
        <w:t xml:space="preserve">margin </w:t>
      </w:r>
      <w:r w:rsidR="00801847" w:rsidRPr="00073122">
        <w:t>of 3% of the contract value</w:t>
      </w:r>
      <w:r w:rsidRPr="00B32643">
        <w:t>.</w:t>
      </w:r>
    </w:p>
  </w:footnote>
  <w:footnote w:id="2">
    <w:p w14:paraId="1B959026" w14:textId="57418A45" w:rsidR="00AC703C" w:rsidRDefault="00AC703C" w:rsidP="00801847">
      <w:pPr>
        <w:pStyle w:val="FootnoteText"/>
        <w:jc w:val="both"/>
      </w:pPr>
      <w:r>
        <w:rPr>
          <w:rStyle w:val="FootnoteReference"/>
        </w:rPr>
        <w:footnoteRef/>
      </w:r>
      <w:r>
        <w:t xml:space="preserve"> </w:t>
      </w:r>
      <w:r w:rsidR="00801847" w:rsidRPr="00BD3B02">
        <w:t>For transactions involving foreign currencies other than USD/VND: a minimum margin of 7% of the contract value</w:t>
      </w:r>
      <w:r w:rsidRPr="00B3264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BE884" w14:textId="1651D713" w:rsidR="00B11B66" w:rsidRPr="000F3D85" w:rsidRDefault="000F3D85" w:rsidP="000F3D85">
    <w:pPr>
      <w:pStyle w:val="Header"/>
      <w:jc w:val="right"/>
    </w:pPr>
    <w:r>
      <w:rPr>
        <w:color w:val="7F7F7F" w:themeColor="text1" w:themeTint="80"/>
        <w:sz w:val="22"/>
        <w:szCs w:val="22"/>
      </w:rPr>
      <w:t>F</w:t>
    </w:r>
    <w:r w:rsidRPr="00291E74">
      <w:rPr>
        <w:color w:val="7F7F7F" w:themeColor="text1" w:themeTint="80"/>
        <w:sz w:val="22"/>
        <w:szCs w:val="22"/>
      </w:rPr>
      <w:t>orward contract for selling foreign currency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06DE"/>
    <w:multiLevelType w:val="hybridMultilevel"/>
    <w:tmpl w:val="25C8B02E"/>
    <w:lvl w:ilvl="0" w:tplc="15B06EEA">
      <w:start w:val="2"/>
      <w:numFmt w:val="bullet"/>
      <w:lvlText w:val="-"/>
      <w:lvlJc w:val="left"/>
      <w:pPr>
        <w:ind w:left="1117" w:hanging="360"/>
      </w:pPr>
      <w:rPr>
        <w:rFonts w:ascii="Times New Roman" w:eastAsia="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0F30554A"/>
    <w:multiLevelType w:val="hybridMultilevel"/>
    <w:tmpl w:val="B75830AE"/>
    <w:lvl w:ilvl="0" w:tplc="0F9ACBB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11259"/>
    <w:multiLevelType w:val="hybridMultilevel"/>
    <w:tmpl w:val="3798166E"/>
    <w:lvl w:ilvl="0" w:tplc="15B06EEA">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D3891"/>
    <w:multiLevelType w:val="hybridMultilevel"/>
    <w:tmpl w:val="BAAE151C"/>
    <w:lvl w:ilvl="0" w:tplc="487C2B5E">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65284"/>
    <w:multiLevelType w:val="hybridMultilevel"/>
    <w:tmpl w:val="FC6A0A52"/>
    <w:lvl w:ilvl="0" w:tplc="3AAC4414">
      <w:start w:val="1"/>
      <w:numFmt w:val="decimal"/>
      <w:lvlText w:val="%1."/>
      <w:lvlJc w:val="left"/>
      <w:pPr>
        <w:tabs>
          <w:tab w:val="num" w:pos="720"/>
        </w:tabs>
        <w:ind w:left="720" w:hanging="360"/>
      </w:pPr>
      <w:rPr>
        <w:rFonts w:ascii="VNI-Times" w:hAnsi="VNI-Times" w:hint="default"/>
      </w:rPr>
    </w:lvl>
    <w:lvl w:ilvl="1" w:tplc="3A182FFC">
      <w:numFmt w:val="none"/>
      <w:lvlText w:val=""/>
      <w:lvlJc w:val="left"/>
      <w:pPr>
        <w:tabs>
          <w:tab w:val="num" w:pos="360"/>
        </w:tabs>
      </w:pPr>
    </w:lvl>
    <w:lvl w:ilvl="2" w:tplc="2938991C">
      <w:numFmt w:val="none"/>
      <w:lvlText w:val=""/>
      <w:lvlJc w:val="left"/>
      <w:pPr>
        <w:tabs>
          <w:tab w:val="num" w:pos="360"/>
        </w:tabs>
      </w:pPr>
    </w:lvl>
    <w:lvl w:ilvl="3" w:tplc="4F68A4E6">
      <w:numFmt w:val="none"/>
      <w:lvlText w:val=""/>
      <w:lvlJc w:val="left"/>
      <w:pPr>
        <w:tabs>
          <w:tab w:val="num" w:pos="360"/>
        </w:tabs>
      </w:pPr>
    </w:lvl>
    <w:lvl w:ilvl="4" w:tplc="977C0EC6">
      <w:numFmt w:val="none"/>
      <w:lvlText w:val=""/>
      <w:lvlJc w:val="left"/>
      <w:pPr>
        <w:tabs>
          <w:tab w:val="num" w:pos="360"/>
        </w:tabs>
      </w:pPr>
    </w:lvl>
    <w:lvl w:ilvl="5" w:tplc="42CE3754">
      <w:numFmt w:val="none"/>
      <w:lvlText w:val=""/>
      <w:lvlJc w:val="left"/>
      <w:pPr>
        <w:tabs>
          <w:tab w:val="num" w:pos="360"/>
        </w:tabs>
      </w:pPr>
    </w:lvl>
    <w:lvl w:ilvl="6" w:tplc="EA5EB2C4">
      <w:numFmt w:val="none"/>
      <w:lvlText w:val=""/>
      <w:lvlJc w:val="left"/>
      <w:pPr>
        <w:tabs>
          <w:tab w:val="num" w:pos="360"/>
        </w:tabs>
      </w:pPr>
    </w:lvl>
    <w:lvl w:ilvl="7" w:tplc="95926966">
      <w:numFmt w:val="none"/>
      <w:lvlText w:val=""/>
      <w:lvlJc w:val="left"/>
      <w:pPr>
        <w:tabs>
          <w:tab w:val="num" w:pos="360"/>
        </w:tabs>
      </w:pPr>
    </w:lvl>
    <w:lvl w:ilvl="8" w:tplc="CF7433D4">
      <w:numFmt w:val="none"/>
      <w:lvlText w:val=""/>
      <w:lvlJc w:val="left"/>
      <w:pPr>
        <w:tabs>
          <w:tab w:val="num" w:pos="360"/>
        </w:tabs>
      </w:pPr>
    </w:lvl>
  </w:abstractNum>
  <w:abstractNum w:abstractNumId="5" w15:restartNumberingAfterBreak="0">
    <w:nsid w:val="3023660A"/>
    <w:multiLevelType w:val="hybridMultilevel"/>
    <w:tmpl w:val="99CA6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8E3D44"/>
    <w:multiLevelType w:val="hybridMultilevel"/>
    <w:tmpl w:val="412CAC4C"/>
    <w:lvl w:ilvl="0" w:tplc="DE1EC1A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45E33"/>
    <w:multiLevelType w:val="hybridMultilevel"/>
    <w:tmpl w:val="F1D29626"/>
    <w:lvl w:ilvl="0" w:tplc="4008E788">
      <w:start w:val="3"/>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38C82286"/>
    <w:multiLevelType w:val="hybridMultilevel"/>
    <w:tmpl w:val="64929CB0"/>
    <w:lvl w:ilvl="0" w:tplc="096E41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04C3F"/>
    <w:multiLevelType w:val="hybridMultilevel"/>
    <w:tmpl w:val="0330C3D8"/>
    <w:lvl w:ilvl="0" w:tplc="2CDA21F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6D24B9"/>
    <w:multiLevelType w:val="hybridMultilevel"/>
    <w:tmpl w:val="07721A02"/>
    <w:lvl w:ilvl="0" w:tplc="096E41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7A5CCD"/>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B10698"/>
    <w:multiLevelType w:val="hybridMultilevel"/>
    <w:tmpl w:val="A63CFFA2"/>
    <w:lvl w:ilvl="0" w:tplc="2CDA21F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085E59"/>
    <w:multiLevelType w:val="hybridMultilevel"/>
    <w:tmpl w:val="69D216A2"/>
    <w:lvl w:ilvl="0" w:tplc="15B06EEA">
      <w:start w:val="2"/>
      <w:numFmt w:val="bullet"/>
      <w:lvlText w:val="-"/>
      <w:lvlJc w:val="left"/>
      <w:pPr>
        <w:ind w:left="1145" w:hanging="360"/>
      </w:pPr>
      <w:rPr>
        <w:rFonts w:ascii="Times New Roman" w:eastAsia="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15:restartNumberingAfterBreak="0">
    <w:nsid w:val="5954367F"/>
    <w:multiLevelType w:val="hybridMultilevel"/>
    <w:tmpl w:val="CB62FB9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5" w15:restartNumberingAfterBreak="0">
    <w:nsid w:val="5EF24776"/>
    <w:multiLevelType w:val="hybridMultilevel"/>
    <w:tmpl w:val="7D1040FE"/>
    <w:lvl w:ilvl="0" w:tplc="73749CBC">
      <w:start w:val="1"/>
      <w:numFmt w:val="bullet"/>
      <w:lvlText w:val=""/>
      <w:lvlJc w:val="left"/>
      <w:pPr>
        <w:ind w:left="1287" w:hanging="360"/>
      </w:pPr>
      <w:rPr>
        <w:rFonts w:ascii="Symbol" w:hAnsi="Symbol" w:hint="default"/>
      </w:rPr>
    </w:lvl>
    <w:lvl w:ilvl="1" w:tplc="7B283890" w:tentative="1">
      <w:start w:val="1"/>
      <w:numFmt w:val="bullet"/>
      <w:lvlText w:val="o"/>
      <w:lvlJc w:val="left"/>
      <w:pPr>
        <w:ind w:left="2007" w:hanging="360"/>
      </w:pPr>
      <w:rPr>
        <w:rFonts w:ascii="Courier New" w:hAnsi="Courier New" w:cs="Courier New" w:hint="default"/>
      </w:rPr>
    </w:lvl>
    <w:lvl w:ilvl="2" w:tplc="6EDC51E8" w:tentative="1">
      <w:start w:val="1"/>
      <w:numFmt w:val="bullet"/>
      <w:lvlText w:val=""/>
      <w:lvlJc w:val="left"/>
      <w:pPr>
        <w:ind w:left="2727" w:hanging="360"/>
      </w:pPr>
      <w:rPr>
        <w:rFonts w:ascii="Wingdings" w:hAnsi="Wingdings" w:hint="default"/>
      </w:rPr>
    </w:lvl>
    <w:lvl w:ilvl="3" w:tplc="81948DD0" w:tentative="1">
      <w:start w:val="1"/>
      <w:numFmt w:val="bullet"/>
      <w:lvlText w:val=""/>
      <w:lvlJc w:val="left"/>
      <w:pPr>
        <w:ind w:left="3447" w:hanging="360"/>
      </w:pPr>
      <w:rPr>
        <w:rFonts w:ascii="Symbol" w:hAnsi="Symbol" w:hint="default"/>
      </w:rPr>
    </w:lvl>
    <w:lvl w:ilvl="4" w:tplc="E6F6F370" w:tentative="1">
      <w:start w:val="1"/>
      <w:numFmt w:val="bullet"/>
      <w:lvlText w:val="o"/>
      <w:lvlJc w:val="left"/>
      <w:pPr>
        <w:ind w:left="4167" w:hanging="360"/>
      </w:pPr>
      <w:rPr>
        <w:rFonts w:ascii="Courier New" w:hAnsi="Courier New" w:cs="Courier New" w:hint="default"/>
      </w:rPr>
    </w:lvl>
    <w:lvl w:ilvl="5" w:tplc="D1AEAF02" w:tentative="1">
      <w:start w:val="1"/>
      <w:numFmt w:val="bullet"/>
      <w:lvlText w:val=""/>
      <w:lvlJc w:val="left"/>
      <w:pPr>
        <w:ind w:left="4887" w:hanging="360"/>
      </w:pPr>
      <w:rPr>
        <w:rFonts w:ascii="Wingdings" w:hAnsi="Wingdings" w:hint="default"/>
      </w:rPr>
    </w:lvl>
    <w:lvl w:ilvl="6" w:tplc="60B0D802" w:tentative="1">
      <w:start w:val="1"/>
      <w:numFmt w:val="bullet"/>
      <w:lvlText w:val=""/>
      <w:lvlJc w:val="left"/>
      <w:pPr>
        <w:ind w:left="5607" w:hanging="360"/>
      </w:pPr>
      <w:rPr>
        <w:rFonts w:ascii="Symbol" w:hAnsi="Symbol" w:hint="default"/>
      </w:rPr>
    </w:lvl>
    <w:lvl w:ilvl="7" w:tplc="84AC194C" w:tentative="1">
      <w:start w:val="1"/>
      <w:numFmt w:val="bullet"/>
      <w:lvlText w:val="o"/>
      <w:lvlJc w:val="left"/>
      <w:pPr>
        <w:ind w:left="6327" w:hanging="360"/>
      </w:pPr>
      <w:rPr>
        <w:rFonts w:ascii="Courier New" w:hAnsi="Courier New" w:cs="Courier New" w:hint="default"/>
      </w:rPr>
    </w:lvl>
    <w:lvl w:ilvl="8" w:tplc="F0C6826C" w:tentative="1">
      <w:start w:val="1"/>
      <w:numFmt w:val="bullet"/>
      <w:lvlText w:val=""/>
      <w:lvlJc w:val="left"/>
      <w:pPr>
        <w:ind w:left="7047" w:hanging="360"/>
      </w:pPr>
      <w:rPr>
        <w:rFonts w:ascii="Wingdings" w:hAnsi="Wingdings" w:hint="default"/>
      </w:rPr>
    </w:lvl>
  </w:abstractNum>
  <w:abstractNum w:abstractNumId="16" w15:restartNumberingAfterBreak="0">
    <w:nsid w:val="60F25FD6"/>
    <w:multiLevelType w:val="hybridMultilevel"/>
    <w:tmpl w:val="9D7C31BA"/>
    <w:lvl w:ilvl="0" w:tplc="BE6A8BC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1F3993"/>
    <w:multiLevelType w:val="hybridMultilevel"/>
    <w:tmpl w:val="37D45342"/>
    <w:lvl w:ilvl="0" w:tplc="2CE843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B7532"/>
    <w:multiLevelType w:val="hybridMultilevel"/>
    <w:tmpl w:val="BAA2667C"/>
    <w:lvl w:ilvl="0" w:tplc="2CE843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73E60"/>
    <w:multiLevelType w:val="hybridMultilevel"/>
    <w:tmpl w:val="755A6C6E"/>
    <w:lvl w:ilvl="0" w:tplc="15B06EEA">
      <w:start w:val="2"/>
      <w:numFmt w:val="bullet"/>
      <w:lvlText w:val="-"/>
      <w:lvlJc w:val="left"/>
      <w:pPr>
        <w:ind w:left="1117" w:hanging="360"/>
      </w:pPr>
      <w:rPr>
        <w:rFonts w:ascii="Times New Roman" w:eastAsia="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16cid:durableId="1588003973">
    <w:abstractNumId w:val="1"/>
  </w:num>
  <w:num w:numId="2" w16cid:durableId="1891457137">
    <w:abstractNumId w:val="3"/>
  </w:num>
  <w:num w:numId="3" w16cid:durableId="1231573340">
    <w:abstractNumId w:val="6"/>
  </w:num>
  <w:num w:numId="4" w16cid:durableId="1766917420">
    <w:abstractNumId w:val="11"/>
  </w:num>
  <w:num w:numId="5" w16cid:durableId="1236161429">
    <w:abstractNumId w:val="4"/>
  </w:num>
  <w:num w:numId="6" w16cid:durableId="2007052175">
    <w:abstractNumId w:val="17"/>
  </w:num>
  <w:num w:numId="7" w16cid:durableId="532112228">
    <w:abstractNumId w:val="16"/>
  </w:num>
  <w:num w:numId="8" w16cid:durableId="569777022">
    <w:abstractNumId w:val="9"/>
  </w:num>
  <w:num w:numId="9" w16cid:durableId="553125617">
    <w:abstractNumId w:val="12"/>
  </w:num>
  <w:num w:numId="10" w16cid:durableId="1131246253">
    <w:abstractNumId w:val="18"/>
  </w:num>
  <w:num w:numId="11" w16cid:durableId="1952400291">
    <w:abstractNumId w:val="15"/>
  </w:num>
  <w:num w:numId="12" w16cid:durableId="1538423123">
    <w:abstractNumId w:val="14"/>
  </w:num>
  <w:num w:numId="13" w16cid:durableId="329407740">
    <w:abstractNumId w:val="0"/>
  </w:num>
  <w:num w:numId="14" w16cid:durableId="1705013352">
    <w:abstractNumId w:val="5"/>
  </w:num>
  <w:num w:numId="15" w16cid:durableId="1636326054">
    <w:abstractNumId w:val="13"/>
  </w:num>
  <w:num w:numId="16" w16cid:durableId="46073459">
    <w:abstractNumId w:val="19"/>
  </w:num>
  <w:num w:numId="17" w16cid:durableId="783621650">
    <w:abstractNumId w:val="7"/>
  </w:num>
  <w:num w:numId="18" w16cid:durableId="1967009811">
    <w:abstractNumId w:val="2"/>
  </w:num>
  <w:num w:numId="19" w16cid:durableId="1783261239">
    <w:abstractNumId w:val="10"/>
  </w:num>
  <w:num w:numId="20" w16cid:durableId="17497636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73"/>
    <w:rsid w:val="00002357"/>
    <w:rsid w:val="00002A28"/>
    <w:rsid w:val="00030160"/>
    <w:rsid w:val="00031802"/>
    <w:rsid w:val="00032E72"/>
    <w:rsid w:val="000350BD"/>
    <w:rsid w:val="000379CA"/>
    <w:rsid w:val="00042275"/>
    <w:rsid w:val="000515BA"/>
    <w:rsid w:val="00051B07"/>
    <w:rsid w:val="000803D3"/>
    <w:rsid w:val="00086BA8"/>
    <w:rsid w:val="0009136D"/>
    <w:rsid w:val="00095EAC"/>
    <w:rsid w:val="000A49F2"/>
    <w:rsid w:val="000B0CED"/>
    <w:rsid w:val="000E3BB7"/>
    <w:rsid w:val="000F3D85"/>
    <w:rsid w:val="00102F0E"/>
    <w:rsid w:val="001278B4"/>
    <w:rsid w:val="00133477"/>
    <w:rsid w:val="00152359"/>
    <w:rsid w:val="00155272"/>
    <w:rsid w:val="00155483"/>
    <w:rsid w:val="0018405D"/>
    <w:rsid w:val="001841FA"/>
    <w:rsid w:val="00185177"/>
    <w:rsid w:val="00186B80"/>
    <w:rsid w:val="001A33C1"/>
    <w:rsid w:val="001E695E"/>
    <w:rsid w:val="001F5586"/>
    <w:rsid w:val="00205284"/>
    <w:rsid w:val="00205DA1"/>
    <w:rsid w:val="0021623B"/>
    <w:rsid w:val="00216253"/>
    <w:rsid w:val="00226B9C"/>
    <w:rsid w:val="0023185C"/>
    <w:rsid w:val="002461C0"/>
    <w:rsid w:val="00293CF0"/>
    <w:rsid w:val="002C397C"/>
    <w:rsid w:val="002E1DB0"/>
    <w:rsid w:val="002E3AD4"/>
    <w:rsid w:val="00333B06"/>
    <w:rsid w:val="003A7CF4"/>
    <w:rsid w:val="003B3266"/>
    <w:rsid w:val="003D00D1"/>
    <w:rsid w:val="003D0B90"/>
    <w:rsid w:val="003D259E"/>
    <w:rsid w:val="00406BF8"/>
    <w:rsid w:val="00410C8A"/>
    <w:rsid w:val="004161D8"/>
    <w:rsid w:val="004272FA"/>
    <w:rsid w:val="00436808"/>
    <w:rsid w:val="00451D31"/>
    <w:rsid w:val="00455287"/>
    <w:rsid w:val="00467DA4"/>
    <w:rsid w:val="004775B1"/>
    <w:rsid w:val="004A4861"/>
    <w:rsid w:val="004D6413"/>
    <w:rsid w:val="004E6DC9"/>
    <w:rsid w:val="004F0BE8"/>
    <w:rsid w:val="004F348A"/>
    <w:rsid w:val="004F38A0"/>
    <w:rsid w:val="00504DD9"/>
    <w:rsid w:val="0050623C"/>
    <w:rsid w:val="005169F7"/>
    <w:rsid w:val="00524597"/>
    <w:rsid w:val="0052510F"/>
    <w:rsid w:val="00530B2D"/>
    <w:rsid w:val="005450B3"/>
    <w:rsid w:val="0054531A"/>
    <w:rsid w:val="00552922"/>
    <w:rsid w:val="0056070C"/>
    <w:rsid w:val="00586548"/>
    <w:rsid w:val="00595CA6"/>
    <w:rsid w:val="005A3B91"/>
    <w:rsid w:val="005B02C2"/>
    <w:rsid w:val="005B5EF6"/>
    <w:rsid w:val="005C4784"/>
    <w:rsid w:val="005D2B3A"/>
    <w:rsid w:val="005D48BB"/>
    <w:rsid w:val="005D521A"/>
    <w:rsid w:val="005E28FF"/>
    <w:rsid w:val="005E5B24"/>
    <w:rsid w:val="00605E37"/>
    <w:rsid w:val="00645456"/>
    <w:rsid w:val="00646A5D"/>
    <w:rsid w:val="006604E2"/>
    <w:rsid w:val="006609CC"/>
    <w:rsid w:val="00665FCE"/>
    <w:rsid w:val="00671E5E"/>
    <w:rsid w:val="00675D84"/>
    <w:rsid w:val="006842A7"/>
    <w:rsid w:val="006864CE"/>
    <w:rsid w:val="00693085"/>
    <w:rsid w:val="006C0935"/>
    <w:rsid w:val="006C204F"/>
    <w:rsid w:val="006C3B53"/>
    <w:rsid w:val="006C5569"/>
    <w:rsid w:val="006F52DB"/>
    <w:rsid w:val="006F68CF"/>
    <w:rsid w:val="007062B7"/>
    <w:rsid w:val="0070736C"/>
    <w:rsid w:val="00737D01"/>
    <w:rsid w:val="007572B0"/>
    <w:rsid w:val="0077687B"/>
    <w:rsid w:val="007A144E"/>
    <w:rsid w:val="007B028F"/>
    <w:rsid w:val="007C7131"/>
    <w:rsid w:val="007D5D27"/>
    <w:rsid w:val="007F731C"/>
    <w:rsid w:val="00801847"/>
    <w:rsid w:val="00803D61"/>
    <w:rsid w:val="00812001"/>
    <w:rsid w:val="0082325F"/>
    <w:rsid w:val="008252F3"/>
    <w:rsid w:val="00835687"/>
    <w:rsid w:val="00854ABF"/>
    <w:rsid w:val="008608AE"/>
    <w:rsid w:val="0086425E"/>
    <w:rsid w:val="00895810"/>
    <w:rsid w:val="008971E6"/>
    <w:rsid w:val="008A29A0"/>
    <w:rsid w:val="008A66DC"/>
    <w:rsid w:val="008A70F0"/>
    <w:rsid w:val="008C3A17"/>
    <w:rsid w:val="008C4566"/>
    <w:rsid w:val="008D41A5"/>
    <w:rsid w:val="008D4D30"/>
    <w:rsid w:val="008E7460"/>
    <w:rsid w:val="008F78CB"/>
    <w:rsid w:val="00911FE4"/>
    <w:rsid w:val="00914ECF"/>
    <w:rsid w:val="009377B9"/>
    <w:rsid w:val="009421E6"/>
    <w:rsid w:val="00960604"/>
    <w:rsid w:val="00961EA0"/>
    <w:rsid w:val="0096468D"/>
    <w:rsid w:val="0098444F"/>
    <w:rsid w:val="0099207E"/>
    <w:rsid w:val="009946B0"/>
    <w:rsid w:val="009951FB"/>
    <w:rsid w:val="00996B99"/>
    <w:rsid w:val="009A6CD0"/>
    <w:rsid w:val="009E4712"/>
    <w:rsid w:val="009E767C"/>
    <w:rsid w:val="00A0078A"/>
    <w:rsid w:val="00A03F46"/>
    <w:rsid w:val="00A20378"/>
    <w:rsid w:val="00A32459"/>
    <w:rsid w:val="00A6223A"/>
    <w:rsid w:val="00A666EE"/>
    <w:rsid w:val="00A66729"/>
    <w:rsid w:val="00A75250"/>
    <w:rsid w:val="00AA4A35"/>
    <w:rsid w:val="00AC703C"/>
    <w:rsid w:val="00AF1268"/>
    <w:rsid w:val="00AF590E"/>
    <w:rsid w:val="00B020CF"/>
    <w:rsid w:val="00B11B66"/>
    <w:rsid w:val="00B22217"/>
    <w:rsid w:val="00B4331F"/>
    <w:rsid w:val="00B46998"/>
    <w:rsid w:val="00B63F84"/>
    <w:rsid w:val="00B66972"/>
    <w:rsid w:val="00B8000B"/>
    <w:rsid w:val="00B95309"/>
    <w:rsid w:val="00BB33C8"/>
    <w:rsid w:val="00BB7E2B"/>
    <w:rsid w:val="00BC0A5E"/>
    <w:rsid w:val="00BC3726"/>
    <w:rsid w:val="00BD0219"/>
    <w:rsid w:val="00BF27DD"/>
    <w:rsid w:val="00C15D31"/>
    <w:rsid w:val="00C25B73"/>
    <w:rsid w:val="00C66E84"/>
    <w:rsid w:val="00CA07B1"/>
    <w:rsid w:val="00CA0E47"/>
    <w:rsid w:val="00CC5705"/>
    <w:rsid w:val="00CD3C16"/>
    <w:rsid w:val="00CE2FF8"/>
    <w:rsid w:val="00D05AFC"/>
    <w:rsid w:val="00D15797"/>
    <w:rsid w:val="00D2467C"/>
    <w:rsid w:val="00D57B55"/>
    <w:rsid w:val="00D746CC"/>
    <w:rsid w:val="00D77BF9"/>
    <w:rsid w:val="00D87C6D"/>
    <w:rsid w:val="00D97EF8"/>
    <w:rsid w:val="00DA5589"/>
    <w:rsid w:val="00DB5B9E"/>
    <w:rsid w:val="00DC6585"/>
    <w:rsid w:val="00DE25F3"/>
    <w:rsid w:val="00DE698B"/>
    <w:rsid w:val="00E038A4"/>
    <w:rsid w:val="00E346AA"/>
    <w:rsid w:val="00E56AF7"/>
    <w:rsid w:val="00E67389"/>
    <w:rsid w:val="00E756A8"/>
    <w:rsid w:val="00E77007"/>
    <w:rsid w:val="00E774C5"/>
    <w:rsid w:val="00E87DED"/>
    <w:rsid w:val="00EA262B"/>
    <w:rsid w:val="00EB5221"/>
    <w:rsid w:val="00EB722F"/>
    <w:rsid w:val="00EE2B02"/>
    <w:rsid w:val="00EE7C2F"/>
    <w:rsid w:val="00EF37FD"/>
    <w:rsid w:val="00F04669"/>
    <w:rsid w:val="00F122B8"/>
    <w:rsid w:val="00F150CD"/>
    <w:rsid w:val="00F169D4"/>
    <w:rsid w:val="00F44AF8"/>
    <w:rsid w:val="00F45CF0"/>
    <w:rsid w:val="00F71CA0"/>
    <w:rsid w:val="00F80A39"/>
    <w:rsid w:val="00F817EF"/>
    <w:rsid w:val="00FB7EE9"/>
    <w:rsid w:val="00FC0538"/>
    <w:rsid w:val="00FD6478"/>
    <w:rsid w:val="00FE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3C9FA"/>
  <w15:chartTrackingRefBased/>
  <w15:docId w15:val="{276210DF-5DD2-454D-804C-3DC20524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B7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1"/>
    <w:qFormat/>
    <w:rsid w:val="00C25B73"/>
    <w:pPr>
      <w:keepNext/>
      <w:keepLines/>
      <w:suppressAutoHyphens w:val="0"/>
      <w:spacing w:before="480" w:line="276" w:lineRule="auto"/>
      <w:outlineLvl w:val="0"/>
    </w:pPr>
    <w:rPr>
      <w:rFonts w:asciiTheme="majorHAnsi" w:eastAsiaTheme="majorEastAsia" w:hAnsiTheme="majorHAnsi" w:cstheme="majorBidi"/>
      <w:b/>
      <w:bCs/>
      <w:color w:val="2F5496" w:themeColor="accent1" w:themeShade="BF"/>
      <w:sz w:val="28"/>
      <w:szCs w:val="28"/>
      <w:lang w:eastAsia="en-US" w:bidi="en-US"/>
    </w:rPr>
  </w:style>
  <w:style w:type="paragraph" w:styleId="Heading2">
    <w:name w:val="heading 2"/>
    <w:basedOn w:val="Normal"/>
    <w:next w:val="Normal"/>
    <w:link w:val="Heading2Char"/>
    <w:uiPriority w:val="9"/>
    <w:unhideWhenUsed/>
    <w:qFormat/>
    <w:rsid w:val="00C25B7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25B73"/>
    <w:rPr>
      <w:rFonts w:asciiTheme="majorHAnsi" w:eastAsiaTheme="majorEastAsia" w:hAnsiTheme="majorHAnsi" w:cstheme="majorBidi"/>
      <w:color w:val="2F5496" w:themeColor="accent1" w:themeShade="BF"/>
      <w:sz w:val="32"/>
      <w:szCs w:val="32"/>
      <w:lang w:eastAsia="ar-SA"/>
    </w:rPr>
  </w:style>
  <w:style w:type="character" w:customStyle="1" w:styleId="Heading2Char">
    <w:name w:val="Heading 2 Char"/>
    <w:basedOn w:val="DefaultParagraphFont"/>
    <w:link w:val="Heading2"/>
    <w:uiPriority w:val="9"/>
    <w:rsid w:val="00C25B73"/>
    <w:rPr>
      <w:rFonts w:asciiTheme="majorHAnsi" w:eastAsiaTheme="majorEastAsia" w:hAnsiTheme="majorHAnsi" w:cstheme="majorBidi"/>
      <w:b/>
      <w:bCs/>
      <w:color w:val="4472C4" w:themeColor="accent1"/>
      <w:sz w:val="26"/>
      <w:szCs w:val="26"/>
      <w:lang w:eastAsia="ar-SA"/>
    </w:rPr>
  </w:style>
  <w:style w:type="table" w:styleId="TableGrid">
    <w:name w:val="Table Grid"/>
    <w:basedOn w:val="TableNormal"/>
    <w:rsid w:val="00C25B73"/>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link w:val="Heading1"/>
    <w:rsid w:val="00C25B73"/>
    <w:rPr>
      <w:rFonts w:asciiTheme="majorHAnsi" w:eastAsiaTheme="majorEastAsia" w:hAnsiTheme="majorHAnsi" w:cstheme="majorBidi"/>
      <w:b/>
      <w:bCs/>
      <w:color w:val="2F5496" w:themeColor="accent1" w:themeShade="BF"/>
      <w:sz w:val="28"/>
      <w:szCs w:val="28"/>
      <w:lang w:bidi="en-US"/>
    </w:rPr>
  </w:style>
  <w:style w:type="paragraph" w:styleId="ListParagraph">
    <w:name w:val="List Paragraph"/>
    <w:aliases w:val="list 123,Lít bullet 2,Dot 1,H1,BẢNG,List Paragraph1,bullet,bullet 1,List Paragraph11,Thang2,List Paragraph12,List Paragraph2,List Paragraph111"/>
    <w:basedOn w:val="Normal"/>
    <w:link w:val="ListParagraphChar"/>
    <w:uiPriority w:val="34"/>
    <w:qFormat/>
    <w:rsid w:val="00216253"/>
    <w:pPr>
      <w:ind w:left="720"/>
      <w:contextualSpacing/>
    </w:pPr>
  </w:style>
  <w:style w:type="character" w:customStyle="1" w:styleId="ListParagraphChar">
    <w:name w:val="List Paragraph Char"/>
    <w:aliases w:val="list 123 Char,Lít bullet 2 Char,Dot 1 Char,H1 Char,BẢNG Char,List Paragraph1 Char,bullet Char,bullet 1 Char,List Paragraph11 Char,Thang2 Char,List Paragraph12 Char,List Paragraph2 Char,List Paragraph111 Char"/>
    <w:basedOn w:val="DefaultParagraphFont"/>
    <w:link w:val="ListParagraph"/>
    <w:uiPriority w:val="34"/>
    <w:locked/>
    <w:rsid w:val="00216253"/>
    <w:rPr>
      <w:rFonts w:ascii="Times New Roman" w:eastAsia="Times New Roman" w:hAnsi="Times New Roman" w:cs="Times New Roman"/>
      <w:sz w:val="24"/>
      <w:szCs w:val="24"/>
      <w:lang w:eastAsia="ar-SA"/>
    </w:rPr>
  </w:style>
  <w:style w:type="paragraph" w:styleId="NoSpacing">
    <w:name w:val="No Spacing"/>
    <w:uiPriority w:val="1"/>
    <w:qFormat/>
    <w:rsid w:val="006F52DB"/>
    <w:pPr>
      <w:suppressAutoHyphens/>
      <w:spacing w:after="0" w:line="240" w:lineRule="auto"/>
    </w:pPr>
    <w:rPr>
      <w:rFonts w:ascii="Times New Roman" w:eastAsia="Times New Roman" w:hAnsi="Times New Roman" w:cs="Times New Roman"/>
      <w:sz w:val="24"/>
      <w:szCs w:val="24"/>
      <w:lang w:eastAsia="ar-SA"/>
    </w:rPr>
  </w:style>
  <w:style w:type="character" w:customStyle="1" w:styleId="viiyi">
    <w:name w:val="viiyi"/>
    <w:basedOn w:val="DefaultParagraphFont"/>
    <w:rsid w:val="006842A7"/>
  </w:style>
  <w:style w:type="character" w:customStyle="1" w:styleId="jlqj4b">
    <w:name w:val="jlqj4b"/>
    <w:basedOn w:val="DefaultParagraphFont"/>
    <w:rsid w:val="006842A7"/>
  </w:style>
  <w:style w:type="paragraph" w:styleId="Header">
    <w:name w:val="header"/>
    <w:basedOn w:val="Normal"/>
    <w:link w:val="HeaderChar"/>
    <w:uiPriority w:val="99"/>
    <w:unhideWhenUsed/>
    <w:rsid w:val="000E3BB7"/>
    <w:pPr>
      <w:tabs>
        <w:tab w:val="center" w:pos="4680"/>
        <w:tab w:val="right" w:pos="9360"/>
      </w:tabs>
    </w:pPr>
  </w:style>
  <w:style w:type="character" w:customStyle="1" w:styleId="HeaderChar">
    <w:name w:val="Header Char"/>
    <w:basedOn w:val="DefaultParagraphFont"/>
    <w:link w:val="Header"/>
    <w:uiPriority w:val="99"/>
    <w:rsid w:val="000E3BB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0E3BB7"/>
    <w:pPr>
      <w:tabs>
        <w:tab w:val="center" w:pos="4680"/>
        <w:tab w:val="right" w:pos="9360"/>
      </w:tabs>
    </w:pPr>
  </w:style>
  <w:style w:type="character" w:customStyle="1" w:styleId="FooterChar">
    <w:name w:val="Footer Char"/>
    <w:basedOn w:val="DefaultParagraphFont"/>
    <w:link w:val="Footer"/>
    <w:uiPriority w:val="99"/>
    <w:rsid w:val="000E3BB7"/>
    <w:rPr>
      <w:rFonts w:ascii="Times New Roman" w:eastAsia="Times New Roman" w:hAnsi="Times New Roman" w:cs="Times New Roman"/>
      <w:sz w:val="24"/>
      <w:szCs w:val="24"/>
      <w:lang w:eastAsia="ar-SA"/>
    </w:rPr>
  </w:style>
  <w:style w:type="character" w:styleId="CommentReference">
    <w:name w:val="annotation reference"/>
    <w:basedOn w:val="DefaultParagraphFont"/>
    <w:semiHidden/>
    <w:rsid w:val="004F38A0"/>
    <w:rPr>
      <w:sz w:val="16"/>
      <w:szCs w:val="16"/>
    </w:rPr>
  </w:style>
  <w:style w:type="paragraph" w:styleId="CommentText">
    <w:name w:val="annotation text"/>
    <w:basedOn w:val="Normal"/>
    <w:link w:val="CommentTextChar"/>
    <w:uiPriority w:val="99"/>
    <w:rsid w:val="004F38A0"/>
    <w:rPr>
      <w:sz w:val="20"/>
      <w:szCs w:val="20"/>
    </w:rPr>
  </w:style>
  <w:style w:type="character" w:customStyle="1" w:styleId="CommentTextChar">
    <w:name w:val="Comment Text Char"/>
    <w:basedOn w:val="DefaultParagraphFont"/>
    <w:link w:val="CommentText"/>
    <w:uiPriority w:val="99"/>
    <w:rsid w:val="004F38A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70736C"/>
    <w:rPr>
      <w:b/>
      <w:bCs/>
    </w:rPr>
  </w:style>
  <w:style w:type="character" w:customStyle="1" w:styleId="CommentSubjectChar">
    <w:name w:val="Comment Subject Char"/>
    <w:basedOn w:val="CommentTextChar"/>
    <w:link w:val="CommentSubject"/>
    <w:uiPriority w:val="99"/>
    <w:semiHidden/>
    <w:rsid w:val="0070736C"/>
    <w:rPr>
      <w:rFonts w:ascii="Times New Roman" w:eastAsia="Times New Roman" w:hAnsi="Times New Roman" w:cs="Times New Roman"/>
      <w:b/>
      <w:bCs/>
      <w:sz w:val="20"/>
      <w:szCs w:val="20"/>
      <w:lang w:eastAsia="ar-SA"/>
    </w:rPr>
  </w:style>
  <w:style w:type="paragraph" w:styleId="FootnoteText">
    <w:name w:val="footnote text"/>
    <w:basedOn w:val="Normal"/>
    <w:link w:val="FootnoteTextChar"/>
    <w:uiPriority w:val="99"/>
    <w:semiHidden/>
    <w:unhideWhenUsed/>
    <w:rsid w:val="00AC703C"/>
    <w:rPr>
      <w:sz w:val="20"/>
      <w:szCs w:val="20"/>
    </w:rPr>
  </w:style>
  <w:style w:type="character" w:customStyle="1" w:styleId="FootnoteTextChar">
    <w:name w:val="Footnote Text Char"/>
    <w:basedOn w:val="DefaultParagraphFont"/>
    <w:link w:val="FootnoteText"/>
    <w:uiPriority w:val="99"/>
    <w:semiHidden/>
    <w:rsid w:val="00AC703C"/>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AC703C"/>
    <w:rPr>
      <w:vertAlign w:val="superscript"/>
    </w:rPr>
  </w:style>
  <w:style w:type="paragraph" w:styleId="Revision">
    <w:name w:val="Revision"/>
    <w:hidden/>
    <w:uiPriority w:val="99"/>
    <w:semiHidden/>
    <w:rsid w:val="00693085"/>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19CC6-1F76-4C6E-A11D-A2A2FE6F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ban ngoai te co ky han</dc:title>
  <dc:subject/>
  <dc:creator>Huan Tran</dc:creator>
  <cp:keywords/>
  <dc:description/>
  <cp:lastModifiedBy>Treasury and Investment Division - Investment Banking Department</cp:lastModifiedBy>
  <cp:revision>64</cp:revision>
  <dcterms:created xsi:type="dcterms:W3CDTF">2024-07-10T07:41:00Z</dcterms:created>
  <dcterms:modified xsi:type="dcterms:W3CDTF">2024-09-24T09:47:00Z</dcterms:modified>
</cp:coreProperties>
</file>